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1E7AD" w14:textId="753C5462" w:rsidR="0069602A" w:rsidRPr="00F76B7F" w:rsidRDefault="0069602A" w:rsidP="0069602A">
      <w:pPr>
        <w:pStyle w:val="3GPPHeader"/>
        <w:spacing w:after="60"/>
        <w:rPr>
          <w:sz w:val="32"/>
          <w:szCs w:val="32"/>
          <w:highlight w:val="yellow"/>
        </w:rPr>
      </w:pPr>
      <w:r w:rsidRPr="00E801EC">
        <w:rPr>
          <w:sz w:val="22"/>
          <w:szCs w:val="22"/>
        </w:rPr>
        <w:t xml:space="preserve">3GPP TSG RAN WG1 </w:t>
      </w:r>
      <w:r w:rsidRPr="00813A63">
        <w:rPr>
          <w:sz w:val="22"/>
          <w:szCs w:val="22"/>
        </w:rPr>
        <w:t xml:space="preserve">Meeting </w:t>
      </w:r>
      <w:r w:rsidR="00782D88" w:rsidRPr="006F5FEC">
        <w:rPr>
          <w:sz w:val="22"/>
          <w:szCs w:val="22"/>
        </w:rPr>
        <w:t>#</w:t>
      </w:r>
      <w:r w:rsidR="006003A9" w:rsidRPr="006F5FEC">
        <w:rPr>
          <w:sz w:val="22"/>
          <w:szCs w:val="22"/>
        </w:rPr>
        <w:t>9</w:t>
      </w:r>
      <w:r w:rsidR="00F25CF5">
        <w:rPr>
          <w:sz w:val="22"/>
          <w:szCs w:val="22"/>
        </w:rPr>
        <w:t>9</w:t>
      </w:r>
      <w:r w:rsidRPr="006F5FEC">
        <w:tab/>
      </w:r>
      <w:r w:rsidRPr="006F5FEC">
        <w:rPr>
          <w:sz w:val="32"/>
          <w:szCs w:val="32"/>
        </w:rPr>
        <w:t>R1-</w:t>
      </w:r>
      <w:r w:rsidR="00E8130E" w:rsidRPr="00E8130E">
        <w:t xml:space="preserve"> </w:t>
      </w:r>
      <w:r w:rsidR="00E8130E" w:rsidRPr="00E8130E">
        <w:rPr>
          <w:sz w:val="32"/>
          <w:szCs w:val="32"/>
        </w:rPr>
        <w:t>1911947</w:t>
      </w:r>
    </w:p>
    <w:p w14:paraId="03999CE2" w14:textId="77777777" w:rsidR="00A53057" w:rsidRPr="00AD463D" w:rsidRDefault="00A53057" w:rsidP="00A53057">
      <w:pPr>
        <w:pStyle w:val="3GPPHeader"/>
        <w:rPr>
          <w:lang w:val="en-US"/>
        </w:rPr>
      </w:pPr>
      <w:r w:rsidRPr="00AD463D">
        <w:rPr>
          <w:lang w:val="en-US"/>
        </w:rPr>
        <w:t>Reno, USA, November 18</w:t>
      </w:r>
      <w:r w:rsidRPr="00AD463D">
        <w:rPr>
          <w:vertAlign w:val="superscript"/>
          <w:lang w:val="en-US"/>
        </w:rPr>
        <w:t>th</w:t>
      </w:r>
      <w:r w:rsidRPr="00AD463D">
        <w:rPr>
          <w:lang w:val="en-US"/>
        </w:rPr>
        <w:t xml:space="preserve"> – 22</w:t>
      </w:r>
      <w:r w:rsidRPr="00AD463D">
        <w:rPr>
          <w:vertAlign w:val="superscript"/>
          <w:lang w:val="en-US"/>
        </w:rPr>
        <w:t>nd</w:t>
      </w:r>
      <w:r w:rsidRPr="00AD463D">
        <w:rPr>
          <w:lang w:val="en-US"/>
        </w:rPr>
        <w:t>, 2019</w:t>
      </w:r>
    </w:p>
    <w:p w14:paraId="1516F60F" w14:textId="11D11232" w:rsidR="00E90E49" w:rsidRPr="009F77BF" w:rsidRDefault="00E90E49" w:rsidP="00311702">
      <w:pPr>
        <w:pStyle w:val="3GPPHeader"/>
        <w:rPr>
          <w:sz w:val="22"/>
          <w:szCs w:val="22"/>
          <w:lang w:val="en-US"/>
        </w:rPr>
      </w:pPr>
      <w:r w:rsidRPr="009F77BF">
        <w:rPr>
          <w:sz w:val="22"/>
          <w:szCs w:val="22"/>
          <w:lang w:val="en-US"/>
        </w:rPr>
        <w:t>Agenda Item:</w:t>
      </w:r>
      <w:r w:rsidRPr="009F77BF">
        <w:rPr>
          <w:sz w:val="22"/>
          <w:szCs w:val="22"/>
          <w:lang w:val="en-US"/>
        </w:rPr>
        <w:tab/>
      </w:r>
      <w:r w:rsidR="00CB5E46" w:rsidRPr="006F5FEC">
        <w:rPr>
          <w:sz w:val="22"/>
          <w:szCs w:val="22"/>
          <w:lang w:val="en-US"/>
        </w:rPr>
        <w:t>7.2.6.</w:t>
      </w:r>
      <w:r w:rsidR="0069602A" w:rsidRPr="006F5FEC">
        <w:rPr>
          <w:sz w:val="22"/>
          <w:szCs w:val="22"/>
          <w:lang w:val="en-US"/>
        </w:rPr>
        <w:t>3</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2FC2104E" w:rsidR="00E90E49" w:rsidRPr="00CE0424" w:rsidRDefault="003D3C45" w:rsidP="00311702">
      <w:pPr>
        <w:pStyle w:val="3GPPHeader"/>
        <w:rPr>
          <w:sz w:val="22"/>
          <w:szCs w:val="22"/>
        </w:rPr>
      </w:pPr>
      <w:r>
        <w:rPr>
          <w:sz w:val="22"/>
          <w:szCs w:val="22"/>
        </w:rPr>
        <w:t>Title:</w:t>
      </w:r>
      <w:r w:rsidR="00E90E49" w:rsidRPr="00CE0424">
        <w:rPr>
          <w:sz w:val="22"/>
          <w:szCs w:val="22"/>
        </w:rPr>
        <w:tab/>
      </w:r>
      <w:r w:rsidR="0098211A" w:rsidRPr="0098211A">
        <w:rPr>
          <w:sz w:val="22"/>
          <w:szCs w:val="22"/>
        </w:rPr>
        <w:t>PUSCH Enhancements for NR URLLC</w:t>
      </w:r>
    </w:p>
    <w:p w14:paraId="73E6E290" w14:textId="77777777" w:rsidR="00E90E49" w:rsidRPr="00CE0424" w:rsidRDefault="00E90E49" w:rsidP="00D546FF">
      <w:pPr>
        <w:pStyle w:val="3GPPHeader"/>
        <w:rPr>
          <w:sz w:val="22"/>
          <w:szCs w:val="22"/>
        </w:rPr>
      </w:pPr>
      <w:r w:rsidRPr="00A109C0">
        <w:rPr>
          <w:sz w:val="22"/>
          <w:szCs w:val="22"/>
        </w:rPr>
        <w:t>Document for:</w:t>
      </w:r>
      <w:r w:rsidRPr="00A109C0">
        <w:rPr>
          <w:sz w:val="22"/>
          <w:szCs w:val="22"/>
        </w:rPr>
        <w:tab/>
        <w:t>Discussion, Decision</w:t>
      </w:r>
    </w:p>
    <w:p w14:paraId="2BC9CFB4" w14:textId="409F00E7" w:rsidR="00E90E49" w:rsidRPr="00CE0424" w:rsidRDefault="00230D18" w:rsidP="00CE0424">
      <w:pPr>
        <w:pStyle w:val="Heading1"/>
      </w:pPr>
      <w:r>
        <w:t>1</w:t>
      </w:r>
      <w:r w:rsidR="00F80061">
        <w:tab/>
      </w:r>
      <w:r w:rsidR="00E90E49" w:rsidRPr="00CE0424">
        <w:t>Introduction</w:t>
      </w:r>
    </w:p>
    <w:p w14:paraId="71E055A5" w14:textId="29BCC9EF" w:rsidR="00E65FE1" w:rsidRPr="00E65FE1" w:rsidRDefault="003A3C16" w:rsidP="00E65FE1">
      <w:pPr>
        <w:rPr>
          <w:lang w:val="en-US"/>
        </w:rPr>
      </w:pPr>
      <w:r>
        <w:rPr>
          <w:lang w:val="en-US"/>
        </w:rPr>
        <w:t>In RAN#83 the new WI on physical layer enhancements for NR URLLC was approved</w:t>
      </w:r>
      <w:r w:rsidRPr="00B23D91">
        <w:rPr>
          <w:rFonts w:eastAsiaTheme="minorHAnsi" w:cstheme="minorBidi"/>
          <w:sz w:val="22"/>
          <w:szCs w:val="22"/>
          <w:lang w:val="en-US" w:eastAsia="zh-CN"/>
        </w:rPr>
        <w:t xml:space="preserve"> </w:t>
      </w:r>
      <w:r>
        <w:fldChar w:fldCharType="begin"/>
      </w:r>
      <w:r w:rsidRPr="00B23D91">
        <w:rPr>
          <w:rFonts w:eastAsiaTheme="minorHAnsi" w:cstheme="minorBidi"/>
          <w:sz w:val="22"/>
          <w:szCs w:val="22"/>
          <w:lang w:val="en-US" w:eastAsia="zh-CN"/>
        </w:rPr>
        <w:instrText xml:space="preserve"> REF _Ref534915792 \n \h </w:instrText>
      </w:r>
      <w:r>
        <w:fldChar w:fldCharType="separate"/>
      </w:r>
      <w:r w:rsidR="006B26C9">
        <w:rPr>
          <w:rFonts w:eastAsiaTheme="minorHAnsi" w:cstheme="minorBidi"/>
          <w:sz w:val="22"/>
          <w:szCs w:val="22"/>
          <w:lang w:val="en-US" w:eastAsia="zh-CN"/>
        </w:rPr>
        <w:t>[1]</w:t>
      </w:r>
      <w:r>
        <w:fldChar w:fldCharType="end"/>
      </w:r>
      <w:r w:rsidRPr="0036352D">
        <w:rPr>
          <w:lang w:val="en-US"/>
        </w:rPr>
        <w:t xml:space="preserve">. </w:t>
      </w:r>
      <w:r>
        <w:rPr>
          <w:lang w:val="en-US"/>
        </w:rPr>
        <w:t>One objective of the WI is</w:t>
      </w:r>
      <w:r w:rsidR="00E65FE1">
        <w:rPr>
          <w:lang w:val="en-US"/>
        </w:rPr>
        <w:t xml:space="preserve"> s</w:t>
      </w:r>
      <w:r w:rsidR="00E65FE1" w:rsidRPr="00E65FE1">
        <w:rPr>
          <w:lang w:val="en-US"/>
        </w:rPr>
        <w:t>pecification of PUSCH enhancements for both grant-based PUSCH and configured grant based PUSCH</w:t>
      </w:r>
      <w:r w:rsidR="00E65FE1">
        <w:rPr>
          <w:lang w:val="en-US"/>
        </w:rPr>
        <w:t xml:space="preserve">, </w:t>
      </w:r>
      <w:proofErr w:type="gramStart"/>
      <w:r w:rsidR="00E65FE1">
        <w:rPr>
          <w:lang w:val="en-US"/>
        </w:rPr>
        <w:t>in particular the</w:t>
      </w:r>
      <w:proofErr w:type="gramEnd"/>
      <w:r w:rsidR="00E65FE1">
        <w:rPr>
          <w:lang w:val="en-US"/>
        </w:rPr>
        <w:t xml:space="preserve"> following kind of PUSCH scheduling:</w:t>
      </w:r>
    </w:p>
    <w:p w14:paraId="3E53156D" w14:textId="46428258" w:rsidR="003A3C16" w:rsidRDefault="00E65FE1" w:rsidP="00E65FE1">
      <w:pPr>
        <w:rPr>
          <w:lang w:val="en-US"/>
        </w:rPr>
      </w:pPr>
      <w:r w:rsidRPr="00E65FE1">
        <w:rPr>
          <w:lang w:val="en-US"/>
        </w:rPr>
        <w:t>o</w:t>
      </w:r>
      <w:r w:rsidRPr="00E65FE1">
        <w:rPr>
          <w:lang w:val="en-US"/>
        </w:rPr>
        <w:tab/>
      </w:r>
      <w:proofErr w:type="gramStart"/>
      <w:r w:rsidRPr="00E65FE1">
        <w:rPr>
          <w:lang w:val="en-US"/>
        </w:rPr>
        <w:t>For</w:t>
      </w:r>
      <w:proofErr w:type="gramEnd"/>
      <w:r w:rsidRPr="00E65FE1">
        <w:rPr>
          <w:lang w:val="en-US"/>
        </w:rPr>
        <w:t xml:space="preserve"> a transport block, one dynamic UL grant or one configured grant schedules two or more PUSCH repetitions that can be in one slot, or across slot boundary in consecutive available slots</w:t>
      </w:r>
    </w:p>
    <w:p w14:paraId="5E72233C" w14:textId="75F35CD0" w:rsidR="000578F2" w:rsidRDefault="00FA268C" w:rsidP="006F2AE0">
      <w:pPr>
        <w:rPr>
          <w:lang w:val="en-US"/>
        </w:rPr>
      </w:pPr>
      <w:r>
        <w:rPr>
          <w:lang w:val="en-US"/>
        </w:rPr>
        <w:t>S</w:t>
      </w:r>
      <w:r w:rsidR="0090449B">
        <w:rPr>
          <w:lang w:val="en-US"/>
        </w:rPr>
        <w:t>ome progress has been made for PUSCH enhancements, see agreements in the Appendix</w:t>
      </w:r>
      <w:r w:rsidR="0019378A">
        <w:rPr>
          <w:lang w:val="en-US"/>
        </w:rPr>
        <w:t xml:space="preserve">, from here on referred to as </w:t>
      </w:r>
      <w:r w:rsidR="00FB3D68">
        <w:rPr>
          <w:lang w:val="en-US"/>
        </w:rPr>
        <w:t>Rel-16 PUSCH transmission scheme</w:t>
      </w:r>
      <w:r w:rsidR="00F25C82">
        <w:rPr>
          <w:lang w:val="en-US"/>
        </w:rPr>
        <w:t>.</w:t>
      </w:r>
      <w:r w:rsidR="0090449B">
        <w:rPr>
          <w:lang w:val="en-US"/>
        </w:rPr>
        <w:t xml:space="preserve"> </w:t>
      </w:r>
      <w:r w:rsidR="00986A56">
        <w:rPr>
          <w:lang w:val="en-US"/>
        </w:rPr>
        <w:t xml:space="preserve">In this contribution we discuss the </w:t>
      </w:r>
      <w:r w:rsidR="0090449B">
        <w:rPr>
          <w:lang w:val="en-US"/>
        </w:rPr>
        <w:t xml:space="preserve">open issues </w:t>
      </w:r>
      <w:r w:rsidR="00E000A1">
        <w:rPr>
          <w:lang w:val="en-US"/>
        </w:rPr>
        <w:t>for supporting th</w:t>
      </w:r>
      <w:r w:rsidR="00FB3D68">
        <w:rPr>
          <w:lang w:val="en-US"/>
        </w:rPr>
        <w:t>is scheme.</w:t>
      </w:r>
    </w:p>
    <w:p w14:paraId="70EACD45" w14:textId="76FEF23D" w:rsidR="00CD023B" w:rsidRDefault="006234E9" w:rsidP="0005214F">
      <w:pPr>
        <w:pStyle w:val="Heading1"/>
        <w:rPr>
          <w:lang w:val="en-US"/>
        </w:rPr>
      </w:pPr>
      <w:bookmarkStart w:id="0" w:name="_Ref178064866"/>
      <w:r>
        <w:rPr>
          <w:lang w:val="en-US"/>
        </w:rPr>
        <w:t>2</w:t>
      </w:r>
      <w:r w:rsidR="00F80061">
        <w:rPr>
          <w:lang w:val="en-US"/>
        </w:rPr>
        <w:tab/>
      </w:r>
      <w:r w:rsidR="0005214F">
        <w:rPr>
          <w:lang w:val="en-US"/>
        </w:rPr>
        <w:t>Interaction of enhanced PUSCH with UL/DL directions</w:t>
      </w:r>
    </w:p>
    <w:p w14:paraId="603B54DF" w14:textId="6E399D5E" w:rsidR="0005214F" w:rsidRDefault="0086164B" w:rsidP="0005214F">
      <w:pPr>
        <w:rPr>
          <w:lang w:val="en-US"/>
        </w:rPr>
      </w:pPr>
      <w:r>
        <w:rPr>
          <w:lang w:val="en-US"/>
        </w:rPr>
        <w:t>Th</w:t>
      </w:r>
      <w:r w:rsidR="00422EF8">
        <w:rPr>
          <w:lang w:val="en-US"/>
        </w:rPr>
        <w:t xml:space="preserve">e interaction between </w:t>
      </w:r>
      <w:r w:rsidR="00453FD2">
        <w:rPr>
          <w:lang w:val="en-US"/>
        </w:rPr>
        <w:t>Rel. 16 PUSCH transmission scheme</w:t>
      </w:r>
      <w:r w:rsidR="00422EF8">
        <w:rPr>
          <w:lang w:val="en-US"/>
        </w:rPr>
        <w:t xml:space="preserve"> with UL/DL directions is more involved than in Rel. 15, since by design</w:t>
      </w:r>
      <w:r w:rsidR="00C5099D">
        <w:rPr>
          <w:lang w:val="en-US"/>
        </w:rPr>
        <w:t xml:space="preserve"> the enhanced PUSCH </w:t>
      </w:r>
      <w:proofErr w:type="gramStart"/>
      <w:r w:rsidR="00C5099D">
        <w:rPr>
          <w:lang w:val="en-US"/>
        </w:rPr>
        <w:t>is allowed to</w:t>
      </w:r>
      <w:proofErr w:type="gramEnd"/>
      <w:r w:rsidR="00C5099D">
        <w:rPr>
          <w:lang w:val="en-US"/>
        </w:rPr>
        <w:t xml:space="preserve"> be split into smaller segments when splitting between UL and DL directions. </w:t>
      </w:r>
      <w:proofErr w:type="gramStart"/>
      <w:r w:rsidR="00C5099D">
        <w:rPr>
          <w:lang w:val="en-US"/>
        </w:rPr>
        <w:t>Therefore</w:t>
      </w:r>
      <w:proofErr w:type="gramEnd"/>
      <w:r w:rsidR="00C5099D">
        <w:rPr>
          <w:lang w:val="en-US"/>
        </w:rPr>
        <w:t xml:space="preserve"> </w:t>
      </w:r>
      <w:r w:rsidR="00734E2E">
        <w:rPr>
          <w:lang w:val="en-US"/>
        </w:rPr>
        <w:t xml:space="preserve">we foresee scheduling of PUSCH </w:t>
      </w:r>
      <w:r w:rsidR="00683E02">
        <w:rPr>
          <w:lang w:val="en-US"/>
        </w:rPr>
        <w:t xml:space="preserve">that overlaps with </w:t>
      </w:r>
      <w:r w:rsidR="00734E2E">
        <w:rPr>
          <w:lang w:val="en-US"/>
        </w:rPr>
        <w:t xml:space="preserve">DL symbols where the UE is not expected to just drop the PUSCH. </w:t>
      </w:r>
      <w:r w:rsidR="004B76F1">
        <w:rPr>
          <w:lang w:val="en-US"/>
        </w:rPr>
        <w:t xml:space="preserve">We start by analyzing the Rel. 15 behavior </w:t>
      </w:r>
      <w:r w:rsidR="00052D9B">
        <w:rPr>
          <w:lang w:val="en-US"/>
        </w:rPr>
        <w:t xml:space="preserve">as summarized by Nokia </w:t>
      </w:r>
      <w:r w:rsidR="00D058A5">
        <w:rPr>
          <w:lang w:val="en-US"/>
        </w:rPr>
        <w:t>on the RAN1 reflector below:</w:t>
      </w:r>
    </w:p>
    <w:tbl>
      <w:tblPr>
        <w:tblStyle w:val="TableGrid"/>
        <w:tblW w:w="0" w:type="auto"/>
        <w:tblLook w:val="04A0" w:firstRow="1" w:lastRow="0" w:firstColumn="1" w:lastColumn="0" w:noHBand="0" w:noVBand="1"/>
      </w:tblPr>
      <w:tblGrid>
        <w:gridCol w:w="9629"/>
      </w:tblGrid>
      <w:tr w:rsidR="004B76F1" w:rsidRPr="00990765" w14:paraId="031C3DCA" w14:textId="77777777" w:rsidTr="004B76F1">
        <w:tc>
          <w:tcPr>
            <w:tcW w:w="9629" w:type="dxa"/>
          </w:tcPr>
          <w:p w14:paraId="4BF4E26A" w14:textId="77777777" w:rsidR="004B76F1" w:rsidRPr="00BC7BAD" w:rsidRDefault="004B76F1" w:rsidP="004B76F1">
            <w:pPr>
              <w:rPr>
                <w:b/>
                <w:bCs/>
                <w:sz w:val="20"/>
                <w:szCs w:val="20"/>
                <w:u w:val="single"/>
                <w:lang w:val="en-US" w:eastAsia="sv-SE"/>
              </w:rPr>
            </w:pPr>
            <w:r w:rsidRPr="00990765">
              <w:rPr>
                <w:b/>
                <w:bCs/>
                <w:u w:val="single"/>
                <w:lang w:val="en-US"/>
              </w:rPr>
              <w:t>Summary of Rel-15 behavior</w:t>
            </w:r>
          </w:p>
          <w:p w14:paraId="0C9EDA65" w14:textId="77777777" w:rsidR="004B76F1" w:rsidRPr="00BC7BAD" w:rsidRDefault="004B76F1" w:rsidP="004B76F1">
            <w:pPr>
              <w:pStyle w:val="ListParagraph"/>
              <w:numPr>
                <w:ilvl w:val="0"/>
                <w:numId w:val="53"/>
              </w:numPr>
              <w:overflowPunct/>
              <w:autoSpaceDE/>
              <w:autoSpaceDN/>
              <w:adjustRightInd/>
              <w:spacing w:after="180"/>
              <w:contextualSpacing/>
              <w:textAlignment w:val="auto"/>
              <w:rPr>
                <w:sz w:val="20"/>
                <w:szCs w:val="20"/>
                <w:lang w:val="en-US"/>
              </w:rPr>
            </w:pPr>
            <w:r w:rsidRPr="00BC7BAD">
              <w:rPr>
                <w:sz w:val="20"/>
                <w:szCs w:val="20"/>
                <w:lang w:val="en-US"/>
              </w:rPr>
              <w:t>For DG PUSCH and the first PUSCH after Type 2 CG activation DCI</w:t>
            </w:r>
          </w:p>
          <w:p w14:paraId="452D1F05" w14:textId="77777777" w:rsidR="004B76F1" w:rsidRPr="00BC7BAD" w:rsidRDefault="004B76F1" w:rsidP="004B76F1">
            <w:pPr>
              <w:pStyle w:val="ListParagraph"/>
              <w:numPr>
                <w:ilvl w:val="1"/>
                <w:numId w:val="53"/>
              </w:numPr>
              <w:overflowPunct/>
              <w:autoSpaceDE/>
              <w:autoSpaceDN/>
              <w:adjustRightInd/>
              <w:spacing w:after="180"/>
              <w:contextualSpacing/>
              <w:textAlignment w:val="auto"/>
              <w:rPr>
                <w:sz w:val="20"/>
                <w:szCs w:val="20"/>
                <w:lang w:val="en-US"/>
              </w:rPr>
            </w:pPr>
            <w:r w:rsidRPr="00BC7BAD">
              <w:rPr>
                <w:sz w:val="20"/>
                <w:szCs w:val="20"/>
                <w:lang w:val="en-US"/>
              </w:rPr>
              <w:t xml:space="preserve">Regardless of whether dynamic SFI is configured or not, </w:t>
            </w:r>
          </w:p>
          <w:p w14:paraId="6F0BE3D9" w14:textId="77777777" w:rsidR="004B76F1" w:rsidRPr="00BC7BAD" w:rsidRDefault="004B76F1" w:rsidP="004B76F1">
            <w:pPr>
              <w:pStyle w:val="ListParagraph"/>
              <w:numPr>
                <w:ilvl w:val="2"/>
                <w:numId w:val="53"/>
              </w:numPr>
              <w:overflowPunct/>
              <w:autoSpaceDE/>
              <w:autoSpaceDN/>
              <w:adjustRightInd/>
              <w:spacing w:after="180"/>
              <w:contextualSpacing/>
              <w:textAlignment w:val="auto"/>
              <w:rPr>
                <w:sz w:val="20"/>
                <w:szCs w:val="20"/>
                <w:lang w:val="en-US"/>
              </w:rPr>
            </w:pPr>
            <w:r w:rsidRPr="00BC7BAD">
              <w:rPr>
                <w:sz w:val="20"/>
                <w:szCs w:val="20"/>
                <w:lang w:val="en-US"/>
              </w:rPr>
              <w:t>The case without repetition: no conflict with semi-static DL symbol is expected.</w:t>
            </w:r>
          </w:p>
          <w:p w14:paraId="3630DE4A" w14:textId="77777777" w:rsidR="004B76F1" w:rsidRPr="00BC7BAD" w:rsidRDefault="004B76F1" w:rsidP="004B76F1">
            <w:pPr>
              <w:pStyle w:val="ListParagraph"/>
              <w:numPr>
                <w:ilvl w:val="2"/>
                <w:numId w:val="53"/>
              </w:numPr>
              <w:overflowPunct/>
              <w:autoSpaceDE/>
              <w:autoSpaceDN/>
              <w:adjustRightInd/>
              <w:spacing w:after="180"/>
              <w:contextualSpacing/>
              <w:textAlignment w:val="auto"/>
              <w:rPr>
                <w:sz w:val="20"/>
                <w:szCs w:val="20"/>
                <w:lang w:val="en-US"/>
              </w:rPr>
            </w:pPr>
            <w:r w:rsidRPr="00BC7BAD">
              <w:rPr>
                <w:sz w:val="20"/>
                <w:szCs w:val="20"/>
                <w:lang w:val="en-US"/>
              </w:rPr>
              <w:t>The case with repetitions: if a repetition conflicts with a semi-static DL symbol, the repetition is not transmitted.</w:t>
            </w:r>
          </w:p>
          <w:p w14:paraId="0BCC8A70" w14:textId="77777777" w:rsidR="004B76F1" w:rsidRPr="00BC7BAD" w:rsidRDefault="004B76F1" w:rsidP="004B76F1">
            <w:pPr>
              <w:pStyle w:val="ListParagraph"/>
              <w:numPr>
                <w:ilvl w:val="1"/>
                <w:numId w:val="53"/>
              </w:numPr>
              <w:overflowPunct/>
              <w:autoSpaceDE/>
              <w:autoSpaceDN/>
              <w:adjustRightInd/>
              <w:spacing w:after="180"/>
              <w:contextualSpacing/>
              <w:textAlignment w:val="auto"/>
              <w:rPr>
                <w:sz w:val="20"/>
                <w:szCs w:val="20"/>
                <w:lang w:val="en-US"/>
              </w:rPr>
            </w:pPr>
            <w:r w:rsidRPr="00BC7BAD">
              <w:rPr>
                <w:sz w:val="20"/>
                <w:szCs w:val="20"/>
                <w:lang w:val="en-US"/>
              </w:rPr>
              <w:t>If dynamic SFI is configured,</w:t>
            </w:r>
          </w:p>
          <w:p w14:paraId="40E79E17" w14:textId="77777777" w:rsidR="004B76F1" w:rsidRPr="00BC7BAD" w:rsidRDefault="004B76F1" w:rsidP="004B76F1">
            <w:pPr>
              <w:pStyle w:val="ListParagraph"/>
              <w:numPr>
                <w:ilvl w:val="2"/>
                <w:numId w:val="53"/>
              </w:numPr>
              <w:overflowPunct/>
              <w:autoSpaceDE/>
              <w:autoSpaceDN/>
              <w:adjustRightInd/>
              <w:spacing w:after="180"/>
              <w:contextualSpacing/>
              <w:textAlignment w:val="auto"/>
              <w:rPr>
                <w:sz w:val="20"/>
                <w:szCs w:val="20"/>
                <w:lang w:val="en-US"/>
              </w:rPr>
            </w:pPr>
            <w:r w:rsidRPr="00BC7BAD">
              <w:rPr>
                <w:sz w:val="20"/>
                <w:szCs w:val="20"/>
                <w:lang w:val="en-US"/>
              </w:rPr>
              <w:t>DG</w:t>
            </w:r>
          </w:p>
          <w:p w14:paraId="10A8A310" w14:textId="77777777" w:rsidR="004B76F1" w:rsidRPr="00BC7BAD" w:rsidRDefault="004B76F1" w:rsidP="004B76F1">
            <w:pPr>
              <w:pStyle w:val="ListParagraph"/>
              <w:numPr>
                <w:ilvl w:val="3"/>
                <w:numId w:val="53"/>
              </w:numPr>
              <w:overflowPunct/>
              <w:autoSpaceDE/>
              <w:autoSpaceDN/>
              <w:adjustRightInd/>
              <w:spacing w:after="180"/>
              <w:contextualSpacing/>
              <w:textAlignment w:val="auto"/>
              <w:rPr>
                <w:sz w:val="20"/>
                <w:szCs w:val="20"/>
                <w:lang w:val="en-US"/>
              </w:rPr>
            </w:pPr>
            <w:r w:rsidRPr="00BC7BAD">
              <w:rPr>
                <w:sz w:val="20"/>
                <w:szCs w:val="20"/>
                <w:lang w:val="en-US"/>
              </w:rPr>
              <w:t xml:space="preserve">The case with and without repetition: </w:t>
            </w:r>
            <w:proofErr w:type="gramStart"/>
            <w:r w:rsidRPr="00BC7BAD">
              <w:rPr>
                <w:sz w:val="20"/>
                <w:szCs w:val="20"/>
                <w:lang w:val="en-US"/>
              </w:rPr>
              <w:t>follow</w:t>
            </w:r>
            <w:proofErr w:type="gramEnd"/>
            <w:r w:rsidRPr="00BC7BAD">
              <w:rPr>
                <w:sz w:val="20"/>
                <w:szCs w:val="20"/>
                <w:lang w:val="en-US"/>
              </w:rPr>
              <w:t xml:space="preserve"> the dynamic grant. No conflict with dynamic DL symbols is expected.</w:t>
            </w:r>
          </w:p>
          <w:p w14:paraId="308453F6" w14:textId="77777777" w:rsidR="004B76F1" w:rsidRPr="00BC7BAD" w:rsidRDefault="004B76F1" w:rsidP="004B76F1">
            <w:pPr>
              <w:pStyle w:val="ListParagraph"/>
              <w:numPr>
                <w:ilvl w:val="2"/>
                <w:numId w:val="53"/>
              </w:numPr>
              <w:overflowPunct/>
              <w:autoSpaceDE/>
              <w:autoSpaceDN/>
              <w:adjustRightInd/>
              <w:spacing w:after="180"/>
              <w:contextualSpacing/>
              <w:textAlignment w:val="auto"/>
              <w:rPr>
                <w:sz w:val="20"/>
                <w:szCs w:val="20"/>
                <w:lang w:val="en-US"/>
              </w:rPr>
            </w:pPr>
            <w:r w:rsidRPr="00BC7BAD">
              <w:rPr>
                <w:sz w:val="20"/>
                <w:szCs w:val="20"/>
                <w:lang w:val="en-US"/>
              </w:rPr>
              <w:t>The first PUSCH after Type 2 CG activation DCI</w:t>
            </w:r>
          </w:p>
          <w:p w14:paraId="5F95D237" w14:textId="77777777" w:rsidR="004B76F1" w:rsidRPr="00BC7BAD" w:rsidRDefault="004B76F1" w:rsidP="004B76F1">
            <w:pPr>
              <w:pStyle w:val="ListParagraph"/>
              <w:numPr>
                <w:ilvl w:val="3"/>
                <w:numId w:val="53"/>
              </w:numPr>
              <w:overflowPunct/>
              <w:autoSpaceDE/>
              <w:autoSpaceDN/>
              <w:adjustRightInd/>
              <w:spacing w:after="180"/>
              <w:contextualSpacing/>
              <w:textAlignment w:val="auto"/>
              <w:rPr>
                <w:sz w:val="20"/>
                <w:szCs w:val="20"/>
                <w:lang w:val="en-US"/>
              </w:rPr>
            </w:pPr>
            <w:r w:rsidRPr="00BC7BAD">
              <w:rPr>
                <w:sz w:val="20"/>
                <w:szCs w:val="20"/>
                <w:lang w:val="en-US"/>
              </w:rPr>
              <w:t xml:space="preserve">The case with and without repetition: </w:t>
            </w:r>
            <w:proofErr w:type="gramStart"/>
            <w:r w:rsidRPr="00BC7BAD">
              <w:rPr>
                <w:sz w:val="20"/>
                <w:szCs w:val="20"/>
                <w:lang w:val="en-US"/>
              </w:rPr>
              <w:t>follow</w:t>
            </w:r>
            <w:proofErr w:type="gramEnd"/>
            <w:r w:rsidRPr="00BC7BAD">
              <w:rPr>
                <w:sz w:val="20"/>
                <w:szCs w:val="20"/>
                <w:lang w:val="en-US"/>
              </w:rPr>
              <w:t xml:space="preserve"> the activation DCI. No conflict with dynamic DL/flexible symbols is expected.</w:t>
            </w:r>
          </w:p>
          <w:p w14:paraId="11AE7D9F" w14:textId="77777777" w:rsidR="004B76F1" w:rsidRPr="00BC7BAD" w:rsidRDefault="004B76F1" w:rsidP="004B76F1">
            <w:pPr>
              <w:pStyle w:val="ListParagraph"/>
              <w:numPr>
                <w:ilvl w:val="0"/>
                <w:numId w:val="53"/>
              </w:numPr>
              <w:overflowPunct/>
              <w:autoSpaceDE/>
              <w:autoSpaceDN/>
              <w:adjustRightInd/>
              <w:spacing w:after="180"/>
              <w:contextualSpacing/>
              <w:textAlignment w:val="auto"/>
              <w:rPr>
                <w:sz w:val="20"/>
                <w:szCs w:val="20"/>
                <w:lang w:val="en-US"/>
              </w:rPr>
            </w:pPr>
            <w:r w:rsidRPr="00BC7BAD">
              <w:rPr>
                <w:sz w:val="20"/>
                <w:szCs w:val="20"/>
                <w:lang w:val="en-US"/>
              </w:rPr>
              <w:t>For CG PUSCH (other than the first PUSCH after Type 2 CG activation DCI)</w:t>
            </w:r>
          </w:p>
          <w:p w14:paraId="6E15F6FB" w14:textId="77777777" w:rsidR="004B76F1" w:rsidRPr="00BC7BAD" w:rsidRDefault="004B76F1" w:rsidP="004B76F1">
            <w:pPr>
              <w:pStyle w:val="ListParagraph"/>
              <w:numPr>
                <w:ilvl w:val="1"/>
                <w:numId w:val="53"/>
              </w:numPr>
              <w:overflowPunct/>
              <w:autoSpaceDE/>
              <w:autoSpaceDN/>
              <w:adjustRightInd/>
              <w:spacing w:after="180"/>
              <w:contextualSpacing/>
              <w:textAlignment w:val="auto"/>
              <w:rPr>
                <w:sz w:val="20"/>
                <w:szCs w:val="20"/>
                <w:lang w:val="en-US"/>
              </w:rPr>
            </w:pPr>
            <w:r w:rsidRPr="00BC7BAD">
              <w:rPr>
                <w:sz w:val="20"/>
                <w:szCs w:val="20"/>
                <w:lang w:val="en-US"/>
              </w:rPr>
              <w:t xml:space="preserve">If dynamic SFI is not configured, </w:t>
            </w:r>
          </w:p>
          <w:p w14:paraId="5BB0DA31" w14:textId="77777777" w:rsidR="004B76F1" w:rsidRPr="00BC7BAD" w:rsidRDefault="004B76F1" w:rsidP="004B76F1">
            <w:pPr>
              <w:pStyle w:val="ListParagraph"/>
              <w:numPr>
                <w:ilvl w:val="2"/>
                <w:numId w:val="53"/>
              </w:numPr>
              <w:overflowPunct/>
              <w:autoSpaceDE/>
              <w:autoSpaceDN/>
              <w:adjustRightInd/>
              <w:spacing w:after="180"/>
              <w:contextualSpacing/>
              <w:textAlignment w:val="auto"/>
              <w:rPr>
                <w:sz w:val="20"/>
                <w:szCs w:val="20"/>
                <w:lang w:val="en-US"/>
              </w:rPr>
            </w:pPr>
            <w:r w:rsidRPr="00BC7BAD">
              <w:rPr>
                <w:sz w:val="20"/>
                <w:szCs w:val="20"/>
                <w:lang w:val="en-US"/>
              </w:rPr>
              <w:t>The case with and without repetition: if a repetition conflicts with a semi-static DL symbol, the repetition is not transmitted.</w:t>
            </w:r>
          </w:p>
          <w:p w14:paraId="2AAF6FEE" w14:textId="77777777" w:rsidR="004B76F1" w:rsidRPr="00BC7BAD" w:rsidRDefault="004B76F1" w:rsidP="004B76F1">
            <w:pPr>
              <w:pStyle w:val="ListParagraph"/>
              <w:numPr>
                <w:ilvl w:val="1"/>
                <w:numId w:val="53"/>
              </w:numPr>
              <w:overflowPunct/>
              <w:autoSpaceDE/>
              <w:autoSpaceDN/>
              <w:adjustRightInd/>
              <w:spacing w:after="180"/>
              <w:contextualSpacing/>
              <w:textAlignment w:val="auto"/>
              <w:rPr>
                <w:sz w:val="20"/>
                <w:szCs w:val="20"/>
                <w:lang w:val="en-US"/>
              </w:rPr>
            </w:pPr>
            <w:r w:rsidRPr="00BC7BAD">
              <w:rPr>
                <w:sz w:val="20"/>
                <w:szCs w:val="20"/>
                <w:lang w:val="en-US"/>
              </w:rPr>
              <w:t>If dynamic SFI is configured and received,</w:t>
            </w:r>
          </w:p>
          <w:p w14:paraId="2765C70B" w14:textId="77777777" w:rsidR="004B76F1" w:rsidRPr="00BC7BAD" w:rsidRDefault="004B76F1" w:rsidP="004B76F1">
            <w:pPr>
              <w:pStyle w:val="ListParagraph"/>
              <w:numPr>
                <w:ilvl w:val="2"/>
                <w:numId w:val="53"/>
              </w:numPr>
              <w:overflowPunct/>
              <w:autoSpaceDE/>
              <w:autoSpaceDN/>
              <w:adjustRightInd/>
              <w:spacing w:after="180"/>
              <w:contextualSpacing/>
              <w:textAlignment w:val="auto"/>
              <w:rPr>
                <w:sz w:val="20"/>
                <w:szCs w:val="20"/>
                <w:lang w:val="en-US"/>
              </w:rPr>
            </w:pPr>
            <w:r w:rsidRPr="00BC7BAD">
              <w:rPr>
                <w:sz w:val="20"/>
                <w:szCs w:val="20"/>
                <w:lang w:val="en-US"/>
              </w:rPr>
              <w:t>The case with and without repetition: if a repetition conflicts with a dynamic DL/flexible symbol, the repetition is not transmitted.</w:t>
            </w:r>
          </w:p>
          <w:p w14:paraId="0691B2B6" w14:textId="77777777" w:rsidR="004B76F1" w:rsidRPr="00BC7BAD" w:rsidRDefault="004B76F1" w:rsidP="004B76F1">
            <w:pPr>
              <w:pStyle w:val="ListParagraph"/>
              <w:numPr>
                <w:ilvl w:val="1"/>
                <w:numId w:val="53"/>
              </w:numPr>
              <w:overflowPunct/>
              <w:autoSpaceDE/>
              <w:autoSpaceDN/>
              <w:adjustRightInd/>
              <w:spacing w:after="180"/>
              <w:contextualSpacing/>
              <w:textAlignment w:val="auto"/>
              <w:rPr>
                <w:sz w:val="20"/>
                <w:szCs w:val="20"/>
                <w:lang w:val="en-US"/>
              </w:rPr>
            </w:pPr>
            <w:r w:rsidRPr="00BC7BAD">
              <w:rPr>
                <w:sz w:val="20"/>
                <w:szCs w:val="20"/>
                <w:lang w:val="en-US"/>
              </w:rPr>
              <w:t>If dynamic SFI is configured and not received,</w:t>
            </w:r>
          </w:p>
          <w:p w14:paraId="797470E7" w14:textId="4A510E8C" w:rsidR="004B76F1" w:rsidRPr="00880260" w:rsidRDefault="004B76F1" w:rsidP="0005214F">
            <w:pPr>
              <w:pStyle w:val="ListParagraph"/>
              <w:numPr>
                <w:ilvl w:val="2"/>
                <w:numId w:val="53"/>
              </w:numPr>
              <w:overflowPunct/>
              <w:autoSpaceDE/>
              <w:autoSpaceDN/>
              <w:adjustRightInd/>
              <w:spacing w:after="180"/>
              <w:contextualSpacing/>
              <w:textAlignment w:val="auto"/>
              <w:rPr>
                <w:sz w:val="20"/>
                <w:szCs w:val="20"/>
                <w:lang w:val="en-US"/>
              </w:rPr>
            </w:pPr>
            <w:r w:rsidRPr="00BC7BAD">
              <w:rPr>
                <w:sz w:val="20"/>
                <w:szCs w:val="20"/>
                <w:lang w:val="en-US"/>
              </w:rPr>
              <w:lastRenderedPageBreak/>
              <w:t>The case with and without repetition: if a repetition conflicts with a semi-static DL/flexible symbol, the repetition is not transmitted. (there is some timeline defined.)</w:t>
            </w:r>
          </w:p>
        </w:tc>
      </w:tr>
    </w:tbl>
    <w:p w14:paraId="4F750BFA" w14:textId="0858F051" w:rsidR="004B76F1" w:rsidRDefault="004B76F1" w:rsidP="0005214F">
      <w:pPr>
        <w:rPr>
          <w:lang w:val="en-US"/>
        </w:rPr>
      </w:pPr>
    </w:p>
    <w:p w14:paraId="57081549" w14:textId="187E4359" w:rsidR="002B79B6" w:rsidRDefault="002B79B6" w:rsidP="0005214F">
      <w:pPr>
        <w:rPr>
          <w:lang w:val="en-US"/>
        </w:rPr>
      </w:pPr>
      <w:r>
        <w:rPr>
          <w:lang w:val="en-US"/>
        </w:rPr>
        <w:t xml:space="preserve">We </w:t>
      </w:r>
      <w:r w:rsidR="00C2285B">
        <w:rPr>
          <w:lang w:val="en-US"/>
        </w:rPr>
        <w:t>note</w:t>
      </w:r>
      <w:r>
        <w:rPr>
          <w:lang w:val="en-US"/>
        </w:rPr>
        <w:t xml:space="preserve"> that the</w:t>
      </w:r>
      <w:r w:rsidR="00E077C8">
        <w:rPr>
          <w:lang w:val="en-US"/>
        </w:rPr>
        <w:t xml:space="preserve"> Rel. 15</w:t>
      </w:r>
      <w:r w:rsidR="00C2285B">
        <w:rPr>
          <w:lang w:val="en-US"/>
        </w:rPr>
        <w:t xml:space="preserve"> SFI behavior together with the RV determination </w:t>
      </w:r>
      <w:r w:rsidR="00D94B70">
        <w:rPr>
          <w:lang w:val="en-US"/>
        </w:rPr>
        <w:t>satisfy the following:</w:t>
      </w:r>
    </w:p>
    <w:p w14:paraId="3EEA6887" w14:textId="58B2A761" w:rsidR="00D94B70" w:rsidRDefault="00367029" w:rsidP="0055748E">
      <w:pPr>
        <w:pStyle w:val="Observation"/>
        <w:rPr>
          <w:lang w:val="en-US"/>
        </w:rPr>
      </w:pPr>
      <w:bookmarkStart w:id="1" w:name="_Ref24142238"/>
      <w:bookmarkStart w:id="2" w:name="_Toc24154256"/>
      <w:r>
        <w:rPr>
          <w:lang w:val="en-US"/>
        </w:rPr>
        <w:t>In Rel. 15, i</w:t>
      </w:r>
      <w:r w:rsidR="00D94B70">
        <w:rPr>
          <w:lang w:val="en-US"/>
        </w:rPr>
        <w:t xml:space="preserve">f the UE </w:t>
      </w:r>
      <w:r w:rsidR="009B1588">
        <w:rPr>
          <w:lang w:val="en-US"/>
        </w:rPr>
        <w:t>fails to</w:t>
      </w:r>
      <w:r>
        <w:rPr>
          <w:lang w:val="en-US"/>
        </w:rPr>
        <w:t xml:space="preserve"> detect </w:t>
      </w:r>
      <w:r w:rsidR="009B1588">
        <w:rPr>
          <w:lang w:val="en-US"/>
        </w:rPr>
        <w:t>a</w:t>
      </w:r>
      <w:r w:rsidR="0001726C">
        <w:rPr>
          <w:lang w:val="en-US"/>
        </w:rPr>
        <w:t>n</w:t>
      </w:r>
      <w:r w:rsidR="009B1588">
        <w:rPr>
          <w:lang w:val="en-US"/>
        </w:rPr>
        <w:t xml:space="preserve"> </w:t>
      </w:r>
      <w:r>
        <w:rPr>
          <w:lang w:val="en-US"/>
        </w:rPr>
        <w:t>SFI</w:t>
      </w:r>
      <w:r w:rsidR="009B1588">
        <w:rPr>
          <w:lang w:val="en-US"/>
        </w:rPr>
        <w:t xml:space="preserve"> transmission</w:t>
      </w:r>
      <w:r>
        <w:rPr>
          <w:lang w:val="en-US"/>
        </w:rPr>
        <w:t>, only the repetition</w:t>
      </w:r>
      <w:r w:rsidR="0055748E">
        <w:rPr>
          <w:lang w:val="en-US"/>
        </w:rPr>
        <w:t>s modified by this SFI are affected. Other repetitions keep the same length and RV.</w:t>
      </w:r>
      <w:bookmarkEnd w:id="1"/>
      <w:bookmarkEnd w:id="2"/>
    </w:p>
    <w:p w14:paraId="7801FD60" w14:textId="3408EC7B" w:rsidR="00290A64" w:rsidRDefault="00290A64" w:rsidP="00D6003A">
      <w:r>
        <w:rPr>
          <w:lang w:val="en-US"/>
        </w:rPr>
        <w:t>Depending on the outcome of other discussions related to PUSCH, this might not be true for enhanced PUSCH</w:t>
      </w:r>
      <w:r w:rsidR="00D6003A">
        <w:rPr>
          <w:lang w:val="en-US"/>
        </w:rPr>
        <w:t>.</w:t>
      </w:r>
    </w:p>
    <w:p w14:paraId="2A794B7A" w14:textId="5308DD09" w:rsidR="00290A64" w:rsidRDefault="00D6003A" w:rsidP="00290A64">
      <w:pPr>
        <w:rPr>
          <w:lang w:eastAsia="en-GB"/>
        </w:rPr>
      </w:pPr>
      <w:r>
        <w:rPr>
          <w:lang w:eastAsia="en-GB"/>
        </w:rPr>
        <w:t>An</w:t>
      </w:r>
      <w:r w:rsidR="00290A64">
        <w:rPr>
          <w:lang w:eastAsia="en-GB"/>
        </w:rPr>
        <w:t xml:space="preserve"> example is if RV is cycled in every actual repetition. If a nominal repetition becomes segmented due to dynamic SFI, then there will be a mismatch between UE and </w:t>
      </w:r>
      <w:proofErr w:type="spellStart"/>
      <w:r w:rsidR="00290A64">
        <w:rPr>
          <w:lang w:eastAsia="en-GB"/>
        </w:rPr>
        <w:t>gNB</w:t>
      </w:r>
      <w:proofErr w:type="spellEnd"/>
      <w:r w:rsidR="00290A64">
        <w:rPr>
          <w:lang w:eastAsia="en-GB"/>
        </w:rPr>
        <w:t xml:space="preserve"> for all later repetitions if the UE misses a dynamic SFI.</w:t>
      </w:r>
      <w:r w:rsidR="00850C4E">
        <w:rPr>
          <w:lang w:eastAsia="en-GB"/>
        </w:rPr>
        <w:t xml:space="preserve"> Similar problems can occur if the TBS is determined from the allocation of a repetition that is split due to dynamic SFI.</w:t>
      </w:r>
      <w:r w:rsidR="000B6A42">
        <w:rPr>
          <w:lang w:eastAsia="en-GB"/>
        </w:rPr>
        <w:t xml:space="preserve"> Based on this discussion, we propose the following:</w:t>
      </w:r>
    </w:p>
    <w:p w14:paraId="2C6ECA54" w14:textId="35F09BAC" w:rsidR="00E353F7" w:rsidRPr="00037D3E" w:rsidRDefault="00781C5B" w:rsidP="00037D3E">
      <w:pPr>
        <w:pStyle w:val="Proposal"/>
      </w:pPr>
      <w:bookmarkStart w:id="3" w:name="_Toc24154287"/>
      <w:r w:rsidRPr="00037D3E">
        <w:t xml:space="preserve">Missed detection of SFI should only affect </w:t>
      </w:r>
      <w:r w:rsidR="00F55823" w:rsidRPr="00037D3E">
        <w:t xml:space="preserve">nominal </w:t>
      </w:r>
      <w:r w:rsidR="00BA4A4C" w:rsidRPr="00037D3E">
        <w:t xml:space="preserve">PUSCH </w:t>
      </w:r>
      <w:r w:rsidR="00F55823" w:rsidRPr="00037D3E">
        <w:t>repetition</w:t>
      </w:r>
      <w:r w:rsidR="00D620E6">
        <w:t>s</w:t>
      </w:r>
      <w:r w:rsidR="00BA4A4C" w:rsidRPr="00037D3E">
        <w:t xml:space="preserve"> in symbols</w:t>
      </w:r>
      <w:r w:rsidR="00C579B2" w:rsidRPr="00037D3E">
        <w:t xml:space="preserve"> overlapping with those</w:t>
      </w:r>
      <w:r w:rsidR="00BA4A4C" w:rsidRPr="00037D3E">
        <w:t xml:space="preserve"> indicated by the missed SFI. The RV</w:t>
      </w:r>
      <w:r w:rsidR="00634549" w:rsidRPr="00037D3E">
        <w:t>s</w:t>
      </w:r>
      <w:r w:rsidR="00BA4A4C" w:rsidRPr="00037D3E">
        <w:t xml:space="preserve"> of other transmissions should not </w:t>
      </w:r>
      <w:r w:rsidR="00F55823" w:rsidRPr="00037D3E">
        <w:t>be affected.</w:t>
      </w:r>
      <w:r w:rsidR="00634549" w:rsidRPr="00037D3E">
        <w:t xml:space="preserve"> The TBS should also not be affected.</w:t>
      </w:r>
      <w:bookmarkEnd w:id="3"/>
    </w:p>
    <w:p w14:paraId="77697040" w14:textId="00FFC3C4" w:rsidR="00D01E57" w:rsidRDefault="00850C4E" w:rsidP="00D01E57">
      <w:pPr>
        <w:rPr>
          <w:lang w:val="en-US"/>
        </w:rPr>
      </w:pPr>
      <w:r>
        <w:rPr>
          <w:lang w:val="en-US"/>
        </w:rPr>
        <w:t>If the outcome of the discussions about TBS determination</w:t>
      </w:r>
      <w:r w:rsidR="00E72177">
        <w:rPr>
          <w:lang w:val="en-US"/>
        </w:rPr>
        <w:t xml:space="preserve"> AND</w:t>
      </w:r>
      <w:r>
        <w:rPr>
          <w:lang w:val="en-US"/>
        </w:rPr>
        <w:t xml:space="preserve"> RV determination </w:t>
      </w:r>
      <w:r w:rsidR="00E72177">
        <w:rPr>
          <w:lang w:val="en-US"/>
        </w:rPr>
        <w:t>R</w:t>
      </w:r>
      <w:r>
        <w:rPr>
          <w:lang w:val="en-US"/>
        </w:rPr>
        <w:t>esult in the TBS</w:t>
      </w:r>
      <w:r w:rsidR="00E72177">
        <w:rPr>
          <w:lang w:val="en-US"/>
        </w:rPr>
        <w:t xml:space="preserve"> and </w:t>
      </w:r>
      <w:r>
        <w:rPr>
          <w:lang w:val="en-US"/>
        </w:rPr>
        <w:t xml:space="preserve">RV </w:t>
      </w:r>
      <w:r w:rsidR="00E72177">
        <w:rPr>
          <w:lang w:val="en-US"/>
        </w:rPr>
        <w:t xml:space="preserve">for Rel. 16 </w:t>
      </w:r>
      <w:r w:rsidR="00D15F6B">
        <w:rPr>
          <w:lang w:val="en-US"/>
        </w:rPr>
        <w:t xml:space="preserve">PUSCH </w:t>
      </w:r>
      <w:r w:rsidR="00E72177">
        <w:rPr>
          <w:lang w:val="en-US"/>
        </w:rPr>
        <w:t xml:space="preserve">transmission scheme </w:t>
      </w:r>
      <w:r w:rsidR="00BC5C3A">
        <w:rPr>
          <w:lang w:val="en-US"/>
        </w:rPr>
        <w:t>not depend</w:t>
      </w:r>
      <w:r>
        <w:rPr>
          <w:lang w:val="en-US"/>
        </w:rPr>
        <w:t>ing</w:t>
      </w:r>
      <w:r w:rsidR="00BC5C3A">
        <w:rPr>
          <w:lang w:val="en-US"/>
        </w:rPr>
        <w:t xml:space="preserve"> on SFI</w:t>
      </w:r>
      <w:r w:rsidR="001E7538">
        <w:rPr>
          <w:lang w:val="en-US"/>
        </w:rPr>
        <w:t xml:space="preserve"> </w:t>
      </w:r>
      <w:r w:rsidR="00634549">
        <w:rPr>
          <w:lang w:val="en-US"/>
        </w:rPr>
        <w:t>w</w:t>
      </w:r>
      <w:r w:rsidR="001E7538">
        <w:rPr>
          <w:lang w:val="en-US"/>
        </w:rPr>
        <w:t>e prefer the following behavior:</w:t>
      </w:r>
    </w:p>
    <w:p w14:paraId="73F45F17" w14:textId="530CCF5B" w:rsidR="000E4342" w:rsidRPr="00037D3E" w:rsidRDefault="000E4342" w:rsidP="00037D3E">
      <w:pPr>
        <w:pStyle w:val="Proposal"/>
      </w:pPr>
      <w:bookmarkStart w:id="4" w:name="_Toc24154288"/>
      <w:r w:rsidRPr="00037D3E">
        <w:t xml:space="preserve">For DG PUSCH, </w:t>
      </w:r>
      <w:r w:rsidR="0025627C" w:rsidRPr="00037D3E">
        <w:t xml:space="preserve">if </w:t>
      </w:r>
      <w:r w:rsidRPr="00037D3E">
        <w:t xml:space="preserve">dynamic SFI is not configured, </w:t>
      </w:r>
      <w:r w:rsidR="0025627C" w:rsidRPr="00037D3E">
        <w:t>semi</w:t>
      </w:r>
      <w:r w:rsidRPr="00037D3E">
        <w:t xml:space="preserve">-static flexible symbols </w:t>
      </w:r>
      <w:r w:rsidR="00C57678" w:rsidRPr="00037D3E">
        <w:t xml:space="preserve">in the resources </w:t>
      </w:r>
      <w:r w:rsidR="00146607" w:rsidRPr="00037D3E">
        <w:t xml:space="preserve">scheduled by DCI </w:t>
      </w:r>
      <w:r w:rsidRPr="00037D3E">
        <w:t>are used for PUSCH. Segmentation occurs only around semi-static DL symbols.</w:t>
      </w:r>
      <w:bookmarkEnd w:id="4"/>
    </w:p>
    <w:p w14:paraId="32F5F221" w14:textId="48A8538E" w:rsidR="00ED178E" w:rsidRPr="00037D3E" w:rsidRDefault="00ED178E" w:rsidP="00037D3E">
      <w:pPr>
        <w:pStyle w:val="Proposal"/>
      </w:pPr>
      <w:bookmarkStart w:id="5" w:name="_Toc24154289"/>
      <w:r w:rsidRPr="00037D3E">
        <w:t xml:space="preserve">For CG PUSCH, </w:t>
      </w:r>
      <w:r w:rsidR="00E90899" w:rsidRPr="00037D3E">
        <w:t xml:space="preserve">if </w:t>
      </w:r>
      <w:r w:rsidRPr="00037D3E">
        <w:t xml:space="preserve">dynamic SFI is not configured, </w:t>
      </w:r>
      <w:r w:rsidR="004026D0" w:rsidRPr="00037D3E">
        <w:t xml:space="preserve">semi-static flexible symbols in the scheduled resources </w:t>
      </w:r>
      <w:r w:rsidRPr="00037D3E">
        <w:t>are used for PUSCH. Segmentation occurs only around semi-static DL symbols.</w:t>
      </w:r>
      <w:bookmarkEnd w:id="5"/>
    </w:p>
    <w:p w14:paraId="210C83A4" w14:textId="63480FBF" w:rsidR="00C06F03" w:rsidRPr="00037D3E" w:rsidRDefault="0059693C" w:rsidP="00037D3E">
      <w:pPr>
        <w:pStyle w:val="Proposal"/>
      </w:pPr>
      <w:bookmarkStart w:id="6" w:name="_Toc24154290"/>
      <w:r w:rsidRPr="00037D3E">
        <w:t>If TBS</w:t>
      </w:r>
      <w:r w:rsidR="00321F68">
        <w:t xml:space="preserve"> and</w:t>
      </w:r>
      <w:r w:rsidRPr="00037D3E">
        <w:t xml:space="preserve"> RV</w:t>
      </w:r>
      <w:r w:rsidR="00321F68">
        <w:t xml:space="preserve"> for Rel. 16</w:t>
      </w:r>
      <w:r w:rsidRPr="00037D3E">
        <w:t xml:space="preserve"> PUSCH </w:t>
      </w:r>
      <w:r w:rsidR="00321F68">
        <w:t xml:space="preserve">transmission scheme </w:t>
      </w:r>
      <w:r w:rsidRPr="00037D3E">
        <w:t xml:space="preserve">do not depend on dynamic SFI, </w:t>
      </w:r>
      <w:r w:rsidR="009F4576" w:rsidRPr="00037D3E">
        <w:t xml:space="preserve">for </w:t>
      </w:r>
      <w:r w:rsidR="00987342" w:rsidRPr="00037D3E">
        <w:t xml:space="preserve">both DG and </w:t>
      </w:r>
      <w:r w:rsidR="009F4576" w:rsidRPr="00037D3E">
        <w:t>CG PUSCH (including all the repetitions) activated by an UL gran</w:t>
      </w:r>
      <w:r w:rsidR="000F050B" w:rsidRPr="00037D3E">
        <w:t>t, if dynamic SFI is configured</w:t>
      </w:r>
      <w:r w:rsidR="00C06F03" w:rsidRPr="00037D3E">
        <w:t xml:space="preserve"> and received</w:t>
      </w:r>
      <w:r w:rsidR="008F0196" w:rsidRPr="00037D3E">
        <w:t xml:space="preserve">, </w:t>
      </w:r>
      <w:r w:rsidR="00A67010" w:rsidRPr="00037D3E">
        <w:t>dynamic</w:t>
      </w:r>
      <w:r w:rsidR="00C81A9F" w:rsidRPr="00037D3E">
        <w:t xml:space="preserve"> flexible symbols in the scheduled resources are not used for PUSCH and </w:t>
      </w:r>
      <w:r w:rsidR="008F0196" w:rsidRPr="00037D3E">
        <w:t>s</w:t>
      </w:r>
      <w:r w:rsidR="00C06F03" w:rsidRPr="00037D3E">
        <w:t>egmentation occurs around semi-static DL symbols and dynamic DL/flexible symbols</w:t>
      </w:r>
      <w:r w:rsidR="008F0196" w:rsidRPr="00037D3E">
        <w:t xml:space="preserve"> (</w:t>
      </w:r>
      <w:r w:rsidR="004C5089" w:rsidRPr="00037D3E">
        <w:t>option 2-1).</w:t>
      </w:r>
      <w:bookmarkEnd w:id="6"/>
    </w:p>
    <w:p w14:paraId="24C06E23" w14:textId="412B2E67" w:rsidR="004C5089" w:rsidRPr="00037D3E" w:rsidRDefault="00321F68" w:rsidP="00037D3E">
      <w:pPr>
        <w:pStyle w:val="Proposal"/>
      </w:pPr>
      <w:bookmarkStart w:id="7" w:name="_Toc24154291"/>
      <w:r w:rsidRPr="00037D3E">
        <w:t>If TBS</w:t>
      </w:r>
      <w:r>
        <w:t xml:space="preserve"> and</w:t>
      </w:r>
      <w:r w:rsidRPr="00037D3E">
        <w:t xml:space="preserve"> RV</w:t>
      </w:r>
      <w:r>
        <w:t xml:space="preserve"> for Rel. 16</w:t>
      </w:r>
      <w:r w:rsidRPr="00037D3E">
        <w:t xml:space="preserve"> PUSCH </w:t>
      </w:r>
      <w:r>
        <w:t xml:space="preserve">transmission scheme </w:t>
      </w:r>
      <w:r w:rsidRPr="00037D3E">
        <w:t>do not depend on dynamic SFI</w:t>
      </w:r>
      <w:r w:rsidR="004C5089" w:rsidRPr="00037D3E">
        <w:t xml:space="preserve">, for </w:t>
      </w:r>
      <w:r w:rsidR="00987342" w:rsidRPr="00037D3E">
        <w:t xml:space="preserve">both DG and </w:t>
      </w:r>
      <w:r w:rsidR="004C5089" w:rsidRPr="00037D3E">
        <w:t xml:space="preserve">CG PUSCH (including all the repetitions) activated by an UL grant, if dynamic SFI is configured and not received, </w:t>
      </w:r>
      <w:r w:rsidR="00C81A9F" w:rsidRPr="00037D3E">
        <w:t>semi-static flexible symbols in the scheduled resources are not used for PUSCH</w:t>
      </w:r>
      <w:r w:rsidR="008D658B" w:rsidRPr="00037D3E">
        <w:t xml:space="preserve"> and</w:t>
      </w:r>
      <w:r w:rsidR="00C81A9F" w:rsidRPr="00037D3E">
        <w:t xml:space="preserve"> </w:t>
      </w:r>
      <w:r w:rsidR="004C5089" w:rsidRPr="00037D3E">
        <w:t xml:space="preserve">segmentation occurs around semi-static DL symbols and </w:t>
      </w:r>
      <w:r w:rsidR="004A00FB" w:rsidRPr="00037D3E">
        <w:t xml:space="preserve">semi-static </w:t>
      </w:r>
      <w:r w:rsidR="004C5089" w:rsidRPr="00037D3E">
        <w:t>flexible symbols.</w:t>
      </w:r>
      <w:bookmarkEnd w:id="7"/>
    </w:p>
    <w:p w14:paraId="0E0722A1" w14:textId="11648947" w:rsidR="00C81A9F" w:rsidRDefault="00C81A9F" w:rsidP="004A00FB">
      <w:pPr>
        <w:rPr>
          <w:lang w:val="en-US"/>
        </w:rPr>
      </w:pPr>
      <w:r>
        <w:rPr>
          <w:lang w:val="en-US"/>
        </w:rPr>
        <w:t>Proposal 6 differ</w:t>
      </w:r>
      <w:r w:rsidR="003A769F">
        <w:rPr>
          <w:lang w:val="en-US"/>
        </w:rPr>
        <w:t>s</w:t>
      </w:r>
      <w:r>
        <w:rPr>
          <w:lang w:val="en-US"/>
        </w:rPr>
        <w:t xml:space="preserve"> from the behavior suggested in the conclusion from RAN1#98 for option 2. The suggested behavior </w:t>
      </w:r>
      <w:r w:rsidR="005E11DF">
        <w:rPr>
          <w:lang w:val="en-US"/>
        </w:rPr>
        <w:t>in the conclusion</w:t>
      </w:r>
      <w:r>
        <w:rPr>
          <w:lang w:val="en-US"/>
        </w:rPr>
        <w:t xml:space="preserve"> is to drop a repetition if it conflicts with a semi-static flexible symbol</w:t>
      </w:r>
      <w:r w:rsidR="00CB7362">
        <w:rPr>
          <w:lang w:val="en-US"/>
        </w:rPr>
        <w:t>, but this may not be desirable</w:t>
      </w:r>
      <w:r>
        <w:rPr>
          <w:lang w:val="en-US"/>
        </w:rPr>
        <w:t>. Consider a nominal repetition that crosses a slot boundary, where all symbols in the first slot are semi-static flexible symbols, and all symbols in the second slot are semi-static UL symbols. In this case the nominal repetition would be dropped following the suggested behavior from RAN1#98. We prefer instead to segment and transmit the repetition in the second slot.</w:t>
      </w:r>
      <w:r w:rsidR="001D05CB">
        <w:rPr>
          <w:lang w:val="en-US"/>
        </w:rPr>
        <w:t xml:space="preserve"> See </w:t>
      </w:r>
      <w:r w:rsidR="001D05CB">
        <w:rPr>
          <w:lang w:val="en-US"/>
        </w:rPr>
        <w:fldChar w:fldCharType="begin"/>
      </w:r>
      <w:r w:rsidR="001D05CB">
        <w:rPr>
          <w:lang w:val="en-US"/>
        </w:rPr>
        <w:instrText xml:space="preserve"> REF _Ref21392233 \h </w:instrText>
      </w:r>
      <w:r w:rsidR="001D05CB">
        <w:rPr>
          <w:lang w:val="en-US"/>
        </w:rPr>
      </w:r>
      <w:r w:rsidR="001D05CB">
        <w:rPr>
          <w:lang w:val="en-US"/>
        </w:rPr>
        <w:fldChar w:fldCharType="separate"/>
      </w:r>
      <w:r w:rsidR="006B26C9">
        <w:t xml:space="preserve">Figure </w:t>
      </w:r>
      <w:r w:rsidR="006B26C9">
        <w:rPr>
          <w:noProof/>
        </w:rPr>
        <w:t>1</w:t>
      </w:r>
      <w:r w:rsidR="001D05CB">
        <w:rPr>
          <w:lang w:val="en-US"/>
        </w:rPr>
        <w:fldChar w:fldCharType="end"/>
      </w:r>
      <w:r w:rsidR="001D05CB">
        <w:rPr>
          <w:lang w:val="en-US"/>
        </w:rPr>
        <w:t xml:space="preserve"> </w:t>
      </w:r>
      <w:r w:rsidR="00411AB5">
        <w:rPr>
          <w:lang w:val="en-US"/>
        </w:rPr>
        <w:t>below.</w:t>
      </w:r>
    </w:p>
    <w:p w14:paraId="4CB832E7" w14:textId="77777777" w:rsidR="00C81A9F" w:rsidRDefault="00C81A9F" w:rsidP="00BC7BAD">
      <w:pPr>
        <w:keepNext/>
      </w:pPr>
      <w:r w:rsidRPr="00C81A9F">
        <w:rPr>
          <w:noProof/>
        </w:rPr>
        <w:drawing>
          <wp:inline distT="0" distB="0" distL="0" distR="0" wp14:anchorId="44DE1F06" wp14:editId="3875DB22">
            <wp:extent cx="6208750" cy="164465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11421" cy="1645358"/>
                    </a:xfrm>
                    <a:prstGeom prst="rect">
                      <a:avLst/>
                    </a:prstGeom>
                    <a:noFill/>
                    <a:ln>
                      <a:noFill/>
                    </a:ln>
                  </pic:spPr>
                </pic:pic>
              </a:graphicData>
            </a:graphic>
          </wp:inline>
        </w:drawing>
      </w:r>
    </w:p>
    <w:p w14:paraId="3D498C5D" w14:textId="4E540494" w:rsidR="00C81A9F" w:rsidRDefault="00C81A9F" w:rsidP="00BC7BAD">
      <w:pPr>
        <w:pStyle w:val="Caption"/>
        <w:jc w:val="center"/>
        <w:rPr>
          <w:lang w:val="en-US"/>
        </w:rPr>
      </w:pPr>
      <w:bookmarkStart w:id="8" w:name="_Ref21392233"/>
      <w:r>
        <w:t xml:space="preserve">Figure </w:t>
      </w:r>
      <w:r w:rsidR="00A62D3F">
        <w:fldChar w:fldCharType="begin"/>
      </w:r>
      <w:r w:rsidR="00A62D3F">
        <w:instrText xml:space="preserve"> SEQ Figure \* ARABIC </w:instrText>
      </w:r>
      <w:r w:rsidR="00A62D3F">
        <w:fldChar w:fldCharType="separate"/>
      </w:r>
      <w:r w:rsidR="006B26C9">
        <w:rPr>
          <w:noProof/>
        </w:rPr>
        <w:t>1</w:t>
      </w:r>
      <w:r w:rsidR="00A62D3F">
        <w:rPr>
          <w:noProof/>
        </w:rPr>
        <w:fldChar w:fldCharType="end"/>
      </w:r>
      <w:bookmarkEnd w:id="8"/>
      <w:r>
        <w:t xml:space="preserve">: </w:t>
      </w:r>
      <w:proofErr w:type="spellStart"/>
      <w:r>
        <w:t>Behavior</w:t>
      </w:r>
      <w:proofErr w:type="spellEnd"/>
      <w:r>
        <w:t xml:space="preserve"> if dynamic SFI is configured but not received.</w:t>
      </w:r>
    </w:p>
    <w:p w14:paraId="0CF4E3D8" w14:textId="24755330" w:rsidR="00183BDB" w:rsidRDefault="007727C6" w:rsidP="004A00FB">
      <w:pPr>
        <w:rPr>
          <w:lang w:val="en-US"/>
        </w:rPr>
      </w:pPr>
      <w:r>
        <w:rPr>
          <w:lang w:val="en-US"/>
        </w:rPr>
        <w:lastRenderedPageBreak/>
        <w:t>Th</w:t>
      </w:r>
      <w:r w:rsidR="001D05CB">
        <w:rPr>
          <w:lang w:val="en-US"/>
        </w:rPr>
        <w:t>e</w:t>
      </w:r>
      <w:r>
        <w:rPr>
          <w:lang w:val="en-US"/>
        </w:rPr>
        <w:t xml:space="preserve"> behavior </w:t>
      </w:r>
      <w:r w:rsidR="001D05CB">
        <w:rPr>
          <w:lang w:val="en-US"/>
        </w:rPr>
        <w:t xml:space="preserve">proposed in these proposals </w:t>
      </w:r>
      <w:r>
        <w:rPr>
          <w:lang w:val="en-US"/>
        </w:rPr>
        <w:t xml:space="preserve">is </w:t>
      </w:r>
      <w:proofErr w:type="gramStart"/>
      <w:r>
        <w:rPr>
          <w:lang w:val="en-US"/>
        </w:rPr>
        <w:t>similar to</w:t>
      </w:r>
      <w:proofErr w:type="gramEnd"/>
      <w:r>
        <w:rPr>
          <w:lang w:val="en-US"/>
        </w:rPr>
        <w:t xml:space="preserve"> Rel. 15 behavior</w:t>
      </w:r>
      <w:r w:rsidR="003B7F9A">
        <w:rPr>
          <w:lang w:val="en-US"/>
        </w:rPr>
        <w:t xml:space="preserve">. </w:t>
      </w:r>
      <w:r w:rsidR="008654E6">
        <w:rPr>
          <w:lang w:val="en-US"/>
        </w:rPr>
        <w:t xml:space="preserve">However, if </w:t>
      </w:r>
      <w:r w:rsidR="006E36CC">
        <w:rPr>
          <w:lang w:val="en-US"/>
        </w:rPr>
        <w:t>R</w:t>
      </w:r>
      <w:r w:rsidR="008654E6">
        <w:rPr>
          <w:lang w:val="en-US"/>
        </w:rPr>
        <w:t>V</w:t>
      </w:r>
      <w:r w:rsidR="003B7F9A">
        <w:rPr>
          <w:lang w:val="en-US"/>
        </w:rPr>
        <w:t xml:space="preserve"> </w:t>
      </w:r>
      <w:r w:rsidR="006E36CC">
        <w:rPr>
          <w:lang w:val="en-US"/>
        </w:rPr>
        <w:t>or TBS depends on dynamic SFI we prefer option 1-1 in order to avoid error cases.</w:t>
      </w:r>
    </w:p>
    <w:p w14:paraId="4034CAA6" w14:textId="39D4FEA2" w:rsidR="006E36CC" w:rsidRDefault="006E36CC" w:rsidP="00037D3E">
      <w:pPr>
        <w:pStyle w:val="Proposal"/>
      </w:pPr>
      <w:bookmarkStart w:id="9" w:name="_Toc24154292"/>
      <w:r w:rsidRPr="00037D3E">
        <w:t xml:space="preserve">If TBS, </w:t>
      </w:r>
      <w:r w:rsidR="003B7F9A">
        <w:t xml:space="preserve">or </w:t>
      </w:r>
      <w:r w:rsidRPr="00037D3E">
        <w:t>RV</w:t>
      </w:r>
      <w:r w:rsidR="003B7F9A">
        <w:t xml:space="preserve"> for</w:t>
      </w:r>
      <w:r w:rsidRPr="00037D3E">
        <w:t xml:space="preserve"> </w:t>
      </w:r>
      <w:r w:rsidR="003B7F9A">
        <w:t>Rel. 16</w:t>
      </w:r>
      <w:r w:rsidRPr="00037D3E">
        <w:t xml:space="preserve"> PUSCH </w:t>
      </w:r>
      <w:r w:rsidR="003B7F9A">
        <w:t xml:space="preserve">transmission scheme </w:t>
      </w:r>
      <w:r w:rsidRPr="00037D3E">
        <w:t>depends on dynamic SFI</w:t>
      </w:r>
      <w:r w:rsidR="003A0C9A" w:rsidRPr="00037D3E">
        <w:t xml:space="preserve">, </w:t>
      </w:r>
      <w:r w:rsidR="00756A45" w:rsidRPr="00037D3E">
        <w:t xml:space="preserve">option 1-1 </w:t>
      </w:r>
      <w:r w:rsidR="003A0C9A" w:rsidRPr="00037D3E">
        <w:t xml:space="preserve">is used </w:t>
      </w:r>
      <w:r w:rsidR="00756A45" w:rsidRPr="00037D3E">
        <w:t xml:space="preserve">for DG and </w:t>
      </w:r>
      <w:r w:rsidR="003A0C9A" w:rsidRPr="00037D3E">
        <w:t xml:space="preserve">option 1-2 is used for </w:t>
      </w:r>
      <w:r w:rsidR="00756A45" w:rsidRPr="00037D3E">
        <w:t>CG PUSCH.</w:t>
      </w:r>
      <w:bookmarkEnd w:id="9"/>
    </w:p>
    <w:p w14:paraId="44EDFD13" w14:textId="370B2D86" w:rsidR="00A156E3" w:rsidRDefault="006234E9" w:rsidP="00A156E3">
      <w:pPr>
        <w:pStyle w:val="Heading2"/>
      </w:pPr>
      <w:r>
        <w:t xml:space="preserve">2.1 </w:t>
      </w:r>
      <w:r w:rsidR="00A156E3">
        <w:t>PUSCH collision with UL transmissions from other UEs</w:t>
      </w:r>
    </w:p>
    <w:p w14:paraId="79128DCD" w14:textId="77777777" w:rsidR="00A156E3" w:rsidRDefault="00A156E3" w:rsidP="00A156E3">
      <w:r>
        <w:t>Since each PUSCH repetition occurs in back-to-back symbols (discounting any symbols which are used for DL) it is not possible to avoid PUCCH and SRS transmissions from other UEs by scheduling a shorter PUSCH transmission, unlike the slot aggregation used in Rel. 15. Furthermore, it is not possible to MMSE-IRC to suppress the interference from PUSCH to other signals unless a channel estimate for those signals is available. A channel estimate will not be available for SRS, and most likely not for PUCCH either, since the PUSCH will likely collide with the PUCCH DMRS.</w:t>
      </w:r>
    </w:p>
    <w:p w14:paraId="57D6F1C0" w14:textId="77777777" w:rsidR="00A156E3" w:rsidRDefault="00A156E3" w:rsidP="00A156E3">
      <w:pPr>
        <w:pStyle w:val="Observation"/>
      </w:pPr>
      <w:bookmarkStart w:id="10" w:name="_Toc24154257"/>
      <w:r>
        <w:t>Using MMSE-IRC to suppress PUSCH interference to SRS and PUCCH is not possible in general.</w:t>
      </w:r>
      <w:bookmarkEnd w:id="10"/>
    </w:p>
    <w:p w14:paraId="6C052B63" w14:textId="77777777" w:rsidR="00A156E3" w:rsidRDefault="00A156E3" w:rsidP="00A156E3">
      <w:proofErr w:type="gramStart"/>
      <w:r>
        <w:t>Therefore</w:t>
      </w:r>
      <w:proofErr w:type="gramEnd"/>
      <w:r>
        <w:t xml:space="preserve"> a mechanism is needed to make the PUSCH avoid colliding with other symbols.</w:t>
      </w:r>
    </w:p>
    <w:p w14:paraId="1D5E7099" w14:textId="77777777" w:rsidR="00A156E3" w:rsidRDefault="00A156E3" w:rsidP="00A156E3">
      <w:pPr>
        <w:pStyle w:val="Proposal"/>
      </w:pPr>
      <w:bookmarkStart w:id="11" w:name="_Toc24154293"/>
      <w:r>
        <w:t>Introduce a mechanism for avoiding collision between a PUSCH repetition and signals from other UEs.</w:t>
      </w:r>
      <w:bookmarkEnd w:id="11"/>
    </w:p>
    <w:p w14:paraId="4B126C55" w14:textId="77777777" w:rsidR="00A156E3" w:rsidRDefault="00A156E3" w:rsidP="00A156E3">
      <w:r>
        <w:t>Another possible signalling mechanism is to use a dynamic SFI transmitted using DCI Format 2_0 to indicate to the UE transmitting PUSCH that some symbols are not to be used for UL. This solution has some issues however. The first is that DCI Format 2_0 is a group common DCI format intended for a group of UEs. If the UE transmitting PUSCH and the UE transmitting the other signal both monitor the same DCI format, then neither signal will be transmitted on signalled symbols. Even if this can be solved by assigning UEs to different groups, a bigger problem is that which resources the PUSCH transmission occupies depends on whether the URLLC UE correctly decodes the SFI or not. This introduces an additional error event. Ensuring that the error probability of the SFI is small enough requires using scarce control channel resources to signal SFI reliably.</w:t>
      </w:r>
    </w:p>
    <w:p w14:paraId="1CD2CF0D" w14:textId="77777777" w:rsidR="00A156E3" w:rsidRDefault="00A156E3" w:rsidP="00A156E3">
      <w:pPr>
        <w:pStyle w:val="Observation"/>
      </w:pPr>
      <w:bookmarkStart w:id="12" w:name="_Toc24154258"/>
      <w:r>
        <w:t>Using SFI to avoid collision between PUSCH and PUCCH/SRS increases error probability and requires reliable SFI transmission.</w:t>
      </w:r>
      <w:bookmarkEnd w:id="12"/>
    </w:p>
    <w:p w14:paraId="5E5DD4DA" w14:textId="77777777" w:rsidR="00A156E3" w:rsidRDefault="00A156E3" w:rsidP="00A156E3">
      <w:r>
        <w:t xml:space="preserve">For this </w:t>
      </w:r>
      <w:proofErr w:type="gramStart"/>
      <w:r>
        <w:t>reason</w:t>
      </w:r>
      <w:proofErr w:type="gramEnd"/>
      <w:r>
        <w:t xml:space="preserve"> we prefer that the resources to avoid are signalled in the DCI scheduling the PUSCH, or in RRC if CG Type 1. For PDSCH the similar problem of how to avoid LTE CRS resources, or CORESETs belonging to other UEs was solved by introducing reserved resources. Sets of reserved resources can be configured, and the </w:t>
      </w:r>
      <w:proofErr w:type="spellStart"/>
      <w:r>
        <w:t>gNB</w:t>
      </w:r>
      <w:proofErr w:type="spellEnd"/>
      <w:r>
        <w:t xml:space="preserve"> can dynamically indicate if the PDSCH is rate-matched around these resources. A similar solution can be used for PUSCH, where sets of OFDM symbols can be configured and a dynamic indication can be used to indicate whether the UE should transmit PUSCH on these symbols or not. </w:t>
      </w:r>
      <w:proofErr w:type="gramStart"/>
      <w:r>
        <w:t>In particular, we</w:t>
      </w:r>
      <w:proofErr w:type="gramEnd"/>
      <w:r>
        <w:t xml:space="preserve"> propose to introduce up to two configurable patterns. The patterns can be configured to match a set of PUCCH resources, SRS transmissions, or a set of OFDM symbols. Each configurable pattern can be indicated in DCI. If this DCI bit is set to 1, the UE treats all OFDM symbols in the patterns as unavailable for PUSCH transmission, and segments around them.</w:t>
      </w:r>
    </w:p>
    <w:p w14:paraId="48000C8B" w14:textId="6455C970" w:rsidR="00A156E3" w:rsidRDefault="00A156E3" w:rsidP="006234E9">
      <w:pPr>
        <w:pStyle w:val="Proposal"/>
      </w:pPr>
      <w:bookmarkStart w:id="13" w:name="_Toc24154294"/>
      <w:r>
        <w:t>Use reserved resources in the UL to avoid collisions between PUSCH repetitions and other UL signals.</w:t>
      </w:r>
      <w:bookmarkEnd w:id="13"/>
    </w:p>
    <w:p w14:paraId="0588E5F8" w14:textId="732A78F9" w:rsidR="00414C72" w:rsidRDefault="006234E9" w:rsidP="00632209">
      <w:pPr>
        <w:pStyle w:val="Heading2"/>
      </w:pPr>
      <w:r>
        <w:t xml:space="preserve">2.2 </w:t>
      </w:r>
      <w:r w:rsidR="00F448BE">
        <w:t>Handling of orphan symbols</w:t>
      </w:r>
    </w:p>
    <w:p w14:paraId="5E737667" w14:textId="7757FCCF" w:rsidR="00F448BE" w:rsidRDefault="00553A65" w:rsidP="00F448BE">
      <w:r>
        <w:t xml:space="preserve">The question has been raised on how to handle </w:t>
      </w:r>
      <w:r w:rsidR="00F25C82">
        <w:t xml:space="preserve">PUSCH segments of short length when using Rel. 16 PUSCH transmission scheme. </w:t>
      </w:r>
      <w:r w:rsidR="00F448BE">
        <w:t xml:space="preserve">We note that in Rel. 15 it is already possible to transmit a PUSCH of length </w:t>
      </w:r>
      <w:r>
        <w:t>L = 1 OFDM symbol</w:t>
      </w:r>
      <w:r w:rsidR="00E3636D">
        <w:t xml:space="preserve">. </w:t>
      </w:r>
      <w:r w:rsidR="00EA05D3">
        <w:t>If transform precoding is not used</w:t>
      </w:r>
      <w:r w:rsidR="00C8304F">
        <w:t>, and i</w:t>
      </w:r>
      <w:r w:rsidR="007B7169">
        <w:t xml:space="preserve">f </w:t>
      </w:r>
      <w:r w:rsidR="004A53BC">
        <w:t>PUSCH length is two symbols or less, then data is multiplexed wit</w:t>
      </w:r>
      <w:r w:rsidR="00283ACB">
        <w:t>h DMRS on REs not used for DMRS</w:t>
      </w:r>
      <w:r w:rsidR="00EA05D3">
        <w:t>, or for CDM with DMRS from other users.</w:t>
      </w:r>
    </w:p>
    <w:p w14:paraId="26251309" w14:textId="722DFB40" w:rsidR="00C8304F" w:rsidRDefault="00C8304F" w:rsidP="003E3CD0">
      <w:pPr>
        <w:pStyle w:val="Observation"/>
      </w:pPr>
      <w:bookmarkStart w:id="14" w:name="_Toc24154259"/>
      <w:r>
        <w:t>Rel. 15 supports PUSCH of length 1 OFDM symbol.</w:t>
      </w:r>
      <w:bookmarkEnd w:id="14"/>
    </w:p>
    <w:p w14:paraId="4B56C714" w14:textId="4D541441" w:rsidR="005A11FD" w:rsidRDefault="005A11FD" w:rsidP="00F448BE">
      <w:r>
        <w:t xml:space="preserve">Even if the code rate of the </w:t>
      </w:r>
      <w:r w:rsidR="009B163D">
        <w:t xml:space="preserve">data transmitted on these orphan symbols is high, </w:t>
      </w:r>
      <w:r w:rsidR="00B86289">
        <w:t>the demodulated soft values can be so</w:t>
      </w:r>
      <w:r w:rsidR="000C5203">
        <w:t>f</w:t>
      </w:r>
      <w:r w:rsidR="00B86289">
        <w:t xml:space="preserve">t combined with </w:t>
      </w:r>
      <w:r w:rsidR="000C5203">
        <w:t xml:space="preserve">soft values from other repetitions to improve the block error rate. </w:t>
      </w:r>
      <w:r w:rsidR="00F07F64">
        <w:t xml:space="preserve">Even if no data is transmitted on the orphan symbols, as in the case of </w:t>
      </w:r>
      <w:r w:rsidR="003A75C1">
        <w:t>transform precoding, the DMRS on these symbols can be used to improve the channel estimate.</w:t>
      </w:r>
    </w:p>
    <w:p w14:paraId="430BDCC9" w14:textId="66928606" w:rsidR="002333F9" w:rsidRDefault="008F16FD" w:rsidP="00CB5DC6">
      <w:pPr>
        <w:pStyle w:val="Observation"/>
      </w:pPr>
      <w:bookmarkStart w:id="15" w:name="_Toc24154260"/>
      <w:r>
        <w:t>Data and DMRS</w:t>
      </w:r>
      <w:r w:rsidR="003A75C1">
        <w:t xml:space="preserve"> transmitted on orphan symbols </w:t>
      </w:r>
      <w:r w:rsidR="00CB5DC6">
        <w:t>are</w:t>
      </w:r>
      <w:r w:rsidR="003A75C1">
        <w:t xml:space="preserve"> useful for improving </w:t>
      </w:r>
      <w:r w:rsidR="008C6FE8">
        <w:t>the block error rate.</w:t>
      </w:r>
      <w:bookmarkEnd w:id="15"/>
    </w:p>
    <w:p w14:paraId="1479205B" w14:textId="1B5BBE09" w:rsidR="008C6FE8" w:rsidRDefault="008C6FE8" w:rsidP="00F448BE">
      <w:r>
        <w:lastRenderedPageBreak/>
        <w:t>Based on this, and the fact that orphan symbols often can be avoided by the scheduler, we prefer to not introduce any special handling for orphan symbols.</w:t>
      </w:r>
    </w:p>
    <w:p w14:paraId="29961645" w14:textId="701D5935" w:rsidR="008C6FE8" w:rsidRPr="00F448BE" w:rsidRDefault="008C6FE8" w:rsidP="008C6FE8">
      <w:pPr>
        <w:pStyle w:val="Proposal"/>
      </w:pPr>
      <w:bookmarkStart w:id="16" w:name="_Toc24154295"/>
      <w:r>
        <w:t>Do not introduce any special handling for orphan symbols.</w:t>
      </w:r>
      <w:bookmarkEnd w:id="16"/>
    </w:p>
    <w:p w14:paraId="4A1C077C" w14:textId="1FA8C69E" w:rsidR="001E7538" w:rsidRDefault="006234E9" w:rsidP="00267978">
      <w:pPr>
        <w:pStyle w:val="Heading1"/>
        <w:rPr>
          <w:lang w:val="en-US"/>
        </w:rPr>
      </w:pPr>
      <w:r>
        <w:rPr>
          <w:lang w:val="en-US"/>
        </w:rPr>
        <w:t>3</w:t>
      </w:r>
      <w:r w:rsidR="00F80061">
        <w:rPr>
          <w:lang w:val="en-US"/>
        </w:rPr>
        <w:tab/>
      </w:r>
      <w:r w:rsidR="00267978">
        <w:rPr>
          <w:lang w:val="en-US"/>
        </w:rPr>
        <w:t>RV determination for nominal repetitions and segments</w:t>
      </w:r>
    </w:p>
    <w:p w14:paraId="3969027F" w14:textId="5437ACC0" w:rsidR="00267978" w:rsidRDefault="00DA61FA" w:rsidP="00267978">
      <w:pPr>
        <w:rPr>
          <w:lang w:val="en-US"/>
        </w:rPr>
      </w:pPr>
      <w:r>
        <w:rPr>
          <w:lang w:val="en-US"/>
        </w:rPr>
        <w:t xml:space="preserve">We note that for a dynamically scheduled PUSCH, the </w:t>
      </w:r>
      <w:proofErr w:type="spellStart"/>
      <w:r>
        <w:rPr>
          <w:lang w:val="en-US"/>
        </w:rPr>
        <w:t>gNB</w:t>
      </w:r>
      <w:proofErr w:type="spellEnd"/>
      <w:r>
        <w:rPr>
          <w:lang w:val="en-US"/>
        </w:rPr>
        <w:t xml:space="preserve"> can signal which repetition uses which </w:t>
      </w:r>
      <w:r w:rsidR="00F65CD7">
        <w:rPr>
          <w:lang w:val="en-US"/>
        </w:rPr>
        <w:t>RV in Rel. 15. This behavior should be kept</w:t>
      </w:r>
      <w:r w:rsidR="00B7578B">
        <w:rPr>
          <w:lang w:val="en-US"/>
        </w:rPr>
        <w:t xml:space="preserve">, since the </w:t>
      </w:r>
      <w:proofErr w:type="spellStart"/>
      <w:r w:rsidR="00B7578B">
        <w:rPr>
          <w:lang w:val="en-US"/>
        </w:rPr>
        <w:t>gNB</w:t>
      </w:r>
      <w:proofErr w:type="spellEnd"/>
      <w:r w:rsidR="00B7578B">
        <w:rPr>
          <w:lang w:val="en-US"/>
        </w:rPr>
        <w:t xml:space="preserve"> might want to use different RVs for different repetitions in a </w:t>
      </w:r>
      <w:r w:rsidR="000B4517">
        <w:rPr>
          <w:lang w:val="en-US"/>
        </w:rPr>
        <w:t>retransmission</w:t>
      </w:r>
      <w:r w:rsidR="00B7578B">
        <w:rPr>
          <w:lang w:val="en-US"/>
        </w:rPr>
        <w:t xml:space="preserve"> and in a first transmission.</w:t>
      </w:r>
    </w:p>
    <w:p w14:paraId="6DEB7A82" w14:textId="76EB2A0C" w:rsidR="00F65CD7" w:rsidRDefault="00F65CD7" w:rsidP="00B7578B">
      <w:pPr>
        <w:pStyle w:val="Proposal"/>
        <w:rPr>
          <w:lang w:val="en-US"/>
        </w:rPr>
      </w:pPr>
      <w:bookmarkStart w:id="17" w:name="_Toc24154296"/>
      <w:r>
        <w:rPr>
          <w:lang w:val="en-US"/>
        </w:rPr>
        <w:t xml:space="preserve">For dynamically scheduled PUSCH, RV cycling is used for nominal repetitions, with the first </w:t>
      </w:r>
      <w:r w:rsidR="00B7578B">
        <w:rPr>
          <w:lang w:val="en-US"/>
        </w:rPr>
        <w:t xml:space="preserve">nominal repetition using the RV </w:t>
      </w:r>
      <w:r w:rsidR="000B4517">
        <w:rPr>
          <w:lang w:val="en-US"/>
        </w:rPr>
        <w:t>indicated</w:t>
      </w:r>
      <w:r w:rsidR="00B7578B">
        <w:rPr>
          <w:lang w:val="en-US"/>
        </w:rPr>
        <w:t xml:space="preserve"> in DCI.</w:t>
      </w:r>
      <w:bookmarkEnd w:id="17"/>
    </w:p>
    <w:p w14:paraId="1280B543" w14:textId="64212DBD" w:rsidR="00832045" w:rsidRDefault="00832045" w:rsidP="00832045">
      <w:pPr>
        <w:rPr>
          <w:lang w:val="en-US"/>
        </w:rPr>
      </w:pPr>
      <w:r>
        <w:rPr>
          <w:lang w:val="en-US"/>
        </w:rPr>
        <w:t xml:space="preserve">For CG PUSCH it is beneficial to transmit as many bits as possible from RV0, </w:t>
      </w:r>
      <w:r w:rsidR="00851511">
        <w:rPr>
          <w:lang w:val="en-US"/>
        </w:rPr>
        <w:t xml:space="preserve">thus </w:t>
      </w:r>
      <w:r>
        <w:rPr>
          <w:lang w:val="en-US"/>
        </w:rPr>
        <w:t>transmit</w:t>
      </w:r>
      <w:r w:rsidR="00851511">
        <w:rPr>
          <w:lang w:val="en-US"/>
        </w:rPr>
        <w:t>ting</w:t>
      </w:r>
      <w:r>
        <w:rPr>
          <w:lang w:val="en-US"/>
        </w:rPr>
        <w:t xml:space="preserve"> as many systematic bits as possible. </w:t>
      </w:r>
      <w:proofErr w:type="gramStart"/>
      <w:r>
        <w:rPr>
          <w:lang w:val="en-US"/>
        </w:rPr>
        <w:t>Therefore</w:t>
      </w:r>
      <w:proofErr w:type="gramEnd"/>
      <w:r>
        <w:rPr>
          <w:lang w:val="en-US"/>
        </w:rPr>
        <w:t xml:space="preserve"> we propose that RV0 should </w:t>
      </w:r>
      <w:r w:rsidR="00677B64">
        <w:rPr>
          <w:lang w:val="en-US"/>
        </w:rPr>
        <w:t>be used for the longest PUSCH, taking segmentation into account.</w:t>
      </w:r>
    </w:p>
    <w:p w14:paraId="0B9AB694" w14:textId="36B90891" w:rsidR="00677B64" w:rsidRDefault="00677B64" w:rsidP="00B10457">
      <w:pPr>
        <w:pStyle w:val="Proposal"/>
        <w:rPr>
          <w:lang w:val="en-US"/>
        </w:rPr>
      </w:pPr>
      <w:bookmarkStart w:id="18" w:name="_Toc24154297"/>
      <w:r>
        <w:rPr>
          <w:lang w:val="en-US"/>
        </w:rPr>
        <w:t>For CG PUSCH</w:t>
      </w:r>
      <w:r w:rsidR="00C5645C">
        <w:rPr>
          <w:lang w:val="en-US"/>
        </w:rPr>
        <w:t>, RV cycling is used for nominal repetitions, with the longest repetition using RV</w:t>
      </w:r>
      <w:r w:rsidR="00B10457">
        <w:rPr>
          <w:lang w:val="en-US"/>
        </w:rPr>
        <w:t>0.</w:t>
      </w:r>
      <w:bookmarkEnd w:id="18"/>
      <w:r w:rsidR="00B10457">
        <w:rPr>
          <w:lang w:val="en-US"/>
        </w:rPr>
        <w:t xml:space="preserve"> </w:t>
      </w:r>
    </w:p>
    <w:p w14:paraId="05790631" w14:textId="7CB3E8C8" w:rsidR="00D94960" w:rsidRDefault="006857E5" w:rsidP="00D94960">
      <w:pPr>
        <w:keepNext/>
      </w:pPr>
      <w:r>
        <w:rPr>
          <w:lang w:val="en-US"/>
        </w:rPr>
        <w:t xml:space="preserve">If a nominal repetition is segmented it is not clear which RV the individual segments should use. </w:t>
      </w:r>
      <w:r w:rsidR="00902DF8">
        <w:rPr>
          <w:lang w:val="en-US"/>
        </w:rPr>
        <w:t xml:space="preserve">One proposal is that all segments corresponding to the same nominal repetition </w:t>
      </w:r>
      <w:r w:rsidR="00C15B13">
        <w:rPr>
          <w:lang w:val="en-US"/>
        </w:rPr>
        <w:t xml:space="preserve">should use the same RV. This has the unfortunate </w:t>
      </w:r>
      <w:r w:rsidR="007D6AA1">
        <w:rPr>
          <w:lang w:val="en-US"/>
        </w:rPr>
        <w:t xml:space="preserve">effect of </w:t>
      </w:r>
      <w:r w:rsidR="00CE6B89">
        <w:rPr>
          <w:lang w:val="en-US"/>
        </w:rPr>
        <w:t>repeating</w:t>
      </w:r>
      <w:r w:rsidR="007D6AA1">
        <w:rPr>
          <w:lang w:val="en-US"/>
        </w:rPr>
        <w:t xml:space="preserve"> </w:t>
      </w:r>
      <w:r w:rsidR="00694F1F">
        <w:rPr>
          <w:lang w:val="en-US"/>
        </w:rPr>
        <w:t>already</w:t>
      </w:r>
      <w:r w:rsidR="007D6AA1">
        <w:rPr>
          <w:lang w:val="en-US"/>
        </w:rPr>
        <w:t xml:space="preserve"> transmitted bits instead of transmi</w:t>
      </w:r>
      <w:r w:rsidR="00694F1F">
        <w:rPr>
          <w:lang w:val="en-US"/>
        </w:rPr>
        <w:t>tting</w:t>
      </w:r>
      <w:r w:rsidR="007D6AA1">
        <w:rPr>
          <w:lang w:val="en-US"/>
        </w:rPr>
        <w:t xml:space="preserve"> </w:t>
      </w:r>
      <w:r w:rsidR="00687EAA">
        <w:rPr>
          <w:lang w:val="en-US"/>
        </w:rPr>
        <w:t>new parity bits.</w:t>
      </w:r>
      <w:r w:rsidR="00C5461C">
        <w:rPr>
          <w:lang w:val="en-US"/>
        </w:rPr>
        <w:t xml:space="preserve"> The transmitted bits from the circular buffer are shown in </w:t>
      </w:r>
      <w:r w:rsidR="00C5461C">
        <w:rPr>
          <w:lang w:val="en-US"/>
        </w:rPr>
        <w:fldChar w:fldCharType="begin"/>
      </w:r>
      <w:r w:rsidR="00C5461C">
        <w:rPr>
          <w:lang w:val="en-US"/>
        </w:rPr>
        <w:instrText xml:space="preserve"> REF _Ref24128540 \h </w:instrText>
      </w:r>
      <w:r w:rsidR="00C5461C">
        <w:rPr>
          <w:lang w:val="en-US"/>
        </w:rPr>
      </w:r>
      <w:r w:rsidR="00C5461C">
        <w:rPr>
          <w:lang w:val="en-US"/>
        </w:rPr>
        <w:fldChar w:fldCharType="separate"/>
      </w:r>
      <w:r w:rsidR="006B26C9">
        <w:t xml:space="preserve">Figure </w:t>
      </w:r>
      <w:r w:rsidR="006B26C9">
        <w:rPr>
          <w:noProof/>
        </w:rPr>
        <w:t>2</w:t>
      </w:r>
      <w:r w:rsidR="00C5461C">
        <w:rPr>
          <w:lang w:val="en-US"/>
        </w:rPr>
        <w:fldChar w:fldCharType="end"/>
      </w:r>
      <w:r w:rsidR="00C5461C">
        <w:rPr>
          <w:lang w:val="en-US"/>
        </w:rPr>
        <w:t>.</w:t>
      </w:r>
      <w:r w:rsidR="00F50DE3">
        <w:rPr>
          <w:noProof/>
          <w:lang w:val="en-US"/>
        </w:rPr>
        <w:drawing>
          <wp:inline distT="0" distB="0" distL="0" distR="0" wp14:anchorId="5C996677" wp14:editId="51E19172">
            <wp:extent cx="6000750" cy="1924253"/>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27456" cy="1932817"/>
                    </a:xfrm>
                    <a:prstGeom prst="rect">
                      <a:avLst/>
                    </a:prstGeom>
                    <a:noFill/>
                  </pic:spPr>
                </pic:pic>
              </a:graphicData>
            </a:graphic>
          </wp:inline>
        </w:drawing>
      </w:r>
    </w:p>
    <w:p w14:paraId="34F899F4" w14:textId="31757362" w:rsidR="00B10457" w:rsidRDefault="00D94960" w:rsidP="00D94960">
      <w:pPr>
        <w:pStyle w:val="Caption"/>
        <w:rPr>
          <w:lang w:val="en-US"/>
        </w:rPr>
      </w:pPr>
      <w:bookmarkStart w:id="19" w:name="_Ref24128540"/>
      <w:r>
        <w:t xml:space="preserve">Figure </w:t>
      </w:r>
      <w:r w:rsidR="00A62D3F">
        <w:fldChar w:fldCharType="begin"/>
      </w:r>
      <w:r w:rsidR="00A62D3F">
        <w:instrText xml:space="preserve"> SEQ Figure \* ARABIC </w:instrText>
      </w:r>
      <w:r w:rsidR="00A62D3F">
        <w:fldChar w:fldCharType="separate"/>
      </w:r>
      <w:r w:rsidR="006B26C9">
        <w:rPr>
          <w:noProof/>
        </w:rPr>
        <w:t>2</w:t>
      </w:r>
      <w:r w:rsidR="00A62D3F">
        <w:rPr>
          <w:noProof/>
        </w:rPr>
        <w:fldChar w:fldCharType="end"/>
      </w:r>
      <w:bookmarkEnd w:id="19"/>
      <w:r>
        <w:t xml:space="preserve">: Transmitted bits from circular buffer when </w:t>
      </w:r>
      <w:r w:rsidR="00D7007C">
        <w:t xml:space="preserve">the </w:t>
      </w:r>
      <w:r>
        <w:t xml:space="preserve">same RV </w:t>
      </w:r>
      <w:r w:rsidR="00D7007C">
        <w:t xml:space="preserve">is used </w:t>
      </w:r>
      <w:r>
        <w:t>for all segments of a nominal repetition.</w:t>
      </w:r>
    </w:p>
    <w:p w14:paraId="74A64340" w14:textId="752C3DF0" w:rsidR="00BD45AF" w:rsidRPr="009B6E1A" w:rsidRDefault="00BD45AF" w:rsidP="009B6E1A">
      <w:pPr>
        <w:pStyle w:val="Observation"/>
      </w:pPr>
      <w:bookmarkStart w:id="20" w:name="_Toc24154261"/>
      <w:r w:rsidRPr="009B6E1A">
        <w:t>If all segments of a nominal repetition use the same RV, the bits at the beginning of this RV will be repeated</w:t>
      </w:r>
      <w:r w:rsidR="00182274" w:rsidRPr="009B6E1A">
        <w:t>.</w:t>
      </w:r>
      <w:bookmarkEnd w:id="20"/>
    </w:p>
    <w:p w14:paraId="05518C15" w14:textId="1BAE23B1" w:rsidR="00D7007C" w:rsidRDefault="00BD45AF" w:rsidP="00D7007C">
      <w:pPr>
        <w:keepNext/>
      </w:pPr>
      <w:r>
        <w:rPr>
          <w:lang w:val="en-US"/>
        </w:rPr>
        <w:t xml:space="preserve">In general, it is preferable to transmit </w:t>
      </w:r>
      <w:r w:rsidR="00EF059E">
        <w:rPr>
          <w:lang w:val="en-US"/>
        </w:rPr>
        <w:t xml:space="preserve">fresh coded bits instead of repeating </w:t>
      </w:r>
      <w:r w:rsidR="00182274">
        <w:rPr>
          <w:lang w:val="en-US"/>
        </w:rPr>
        <w:t xml:space="preserve">old coded bits. </w:t>
      </w:r>
      <w:r w:rsidR="00260647">
        <w:rPr>
          <w:lang w:val="en-US"/>
        </w:rPr>
        <w:t>This can be achieved by RV cyclin</w:t>
      </w:r>
      <w:r w:rsidR="003945C0">
        <w:rPr>
          <w:lang w:val="en-US"/>
        </w:rPr>
        <w:t>g</w:t>
      </w:r>
      <w:r w:rsidR="00260647">
        <w:rPr>
          <w:lang w:val="en-US"/>
        </w:rPr>
        <w:t xml:space="preserve"> as shown in </w:t>
      </w:r>
      <w:r w:rsidR="00F34133">
        <w:rPr>
          <w:lang w:val="en-US"/>
        </w:rPr>
        <w:fldChar w:fldCharType="begin"/>
      </w:r>
      <w:r w:rsidR="00F34133">
        <w:rPr>
          <w:lang w:val="en-US"/>
        </w:rPr>
        <w:instrText xml:space="preserve"> REF _Ref24129392 \h </w:instrText>
      </w:r>
      <w:r w:rsidR="00F34133">
        <w:rPr>
          <w:lang w:val="en-US"/>
        </w:rPr>
      </w:r>
      <w:r w:rsidR="00F34133">
        <w:rPr>
          <w:lang w:val="en-US"/>
        </w:rPr>
        <w:fldChar w:fldCharType="separate"/>
      </w:r>
      <w:r w:rsidR="006B26C9">
        <w:t xml:space="preserve">Figure </w:t>
      </w:r>
      <w:r w:rsidR="006B26C9">
        <w:rPr>
          <w:noProof/>
        </w:rPr>
        <w:t>3</w:t>
      </w:r>
      <w:r w:rsidR="00F34133">
        <w:rPr>
          <w:lang w:val="en-US"/>
        </w:rPr>
        <w:fldChar w:fldCharType="end"/>
      </w:r>
      <w:r w:rsidR="00F34133">
        <w:rPr>
          <w:lang w:val="en-US"/>
        </w:rPr>
        <w:t xml:space="preserve"> </w:t>
      </w:r>
      <w:r w:rsidR="00260647">
        <w:rPr>
          <w:lang w:val="en-US"/>
        </w:rPr>
        <w:t>,</w:t>
      </w:r>
      <w:r w:rsidR="003945C0">
        <w:rPr>
          <w:lang w:val="en-US"/>
        </w:rPr>
        <w:t xml:space="preserve"> where the next RV in the sequence {0,2,3,1} is used in the second segment.</w:t>
      </w:r>
      <w:r w:rsidR="00260647">
        <w:rPr>
          <w:noProof/>
          <w:lang w:val="en-US"/>
        </w:rPr>
        <w:drawing>
          <wp:inline distT="0" distB="0" distL="0" distR="0" wp14:anchorId="32CB4A92" wp14:editId="2318D63D">
            <wp:extent cx="5727700" cy="1506914"/>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3377" cy="1516300"/>
                    </a:xfrm>
                    <a:prstGeom prst="rect">
                      <a:avLst/>
                    </a:prstGeom>
                    <a:noFill/>
                  </pic:spPr>
                </pic:pic>
              </a:graphicData>
            </a:graphic>
          </wp:inline>
        </w:drawing>
      </w:r>
      <w:bookmarkStart w:id="21" w:name="_GoBack"/>
      <w:bookmarkEnd w:id="21"/>
    </w:p>
    <w:p w14:paraId="1BD75BD6" w14:textId="61CB1103" w:rsidR="00260647" w:rsidRDefault="00D7007C" w:rsidP="00D7007C">
      <w:pPr>
        <w:pStyle w:val="Caption"/>
        <w:rPr>
          <w:lang w:val="en-US"/>
        </w:rPr>
      </w:pPr>
      <w:bookmarkStart w:id="22" w:name="_Ref24129392"/>
      <w:r>
        <w:t xml:space="preserve">Figure </w:t>
      </w:r>
      <w:r w:rsidR="00A62D3F">
        <w:fldChar w:fldCharType="begin"/>
      </w:r>
      <w:r w:rsidR="00A62D3F">
        <w:instrText xml:space="preserve"> SEQ Figure \* ARABIC </w:instrText>
      </w:r>
      <w:r w:rsidR="00A62D3F">
        <w:fldChar w:fldCharType="separate"/>
      </w:r>
      <w:r w:rsidR="006B26C9">
        <w:rPr>
          <w:noProof/>
        </w:rPr>
        <w:t>3</w:t>
      </w:r>
      <w:r w:rsidR="00A62D3F">
        <w:rPr>
          <w:noProof/>
        </w:rPr>
        <w:fldChar w:fldCharType="end"/>
      </w:r>
      <w:bookmarkEnd w:id="22"/>
      <w:r>
        <w:t xml:space="preserve">: </w:t>
      </w:r>
      <w:r w:rsidRPr="00FE0F65">
        <w:t>Transmitted bits from circular buffer when RV</w:t>
      </w:r>
      <w:r>
        <w:t xml:space="preserve"> cycling is used </w:t>
      </w:r>
      <w:r w:rsidRPr="00FE0F65">
        <w:t xml:space="preserve">for </w:t>
      </w:r>
      <w:r>
        <w:t>the</w:t>
      </w:r>
      <w:r w:rsidRPr="00FE0F65">
        <w:t xml:space="preserve"> segments of a nominal repetition</w:t>
      </w:r>
      <w:r>
        <w:t>.</w:t>
      </w:r>
    </w:p>
    <w:p w14:paraId="3B5A741E" w14:textId="4414677A" w:rsidR="00AC7568" w:rsidRDefault="00B71755" w:rsidP="00AC7568">
      <w:pPr>
        <w:keepNext/>
      </w:pPr>
      <w:r>
        <w:rPr>
          <w:lang w:val="en-US"/>
        </w:rPr>
        <w:t>The performance difference</w:t>
      </w:r>
      <w:r w:rsidR="007B5B69">
        <w:rPr>
          <w:lang w:val="en-US"/>
        </w:rPr>
        <w:t xml:space="preserve"> is shown in,</w:t>
      </w:r>
      <w:r>
        <w:rPr>
          <w:lang w:val="en-US"/>
        </w:rPr>
        <w:t xml:space="preserve"> </w:t>
      </w:r>
      <w:r w:rsidR="00DB3D74">
        <w:rPr>
          <w:lang w:val="en-US"/>
        </w:rPr>
        <w:fldChar w:fldCharType="begin"/>
      </w:r>
      <w:r w:rsidR="00DB3D74">
        <w:rPr>
          <w:lang w:val="en-US"/>
        </w:rPr>
        <w:instrText xml:space="preserve"> REF _Ref24129416 \h </w:instrText>
      </w:r>
      <w:r w:rsidR="00DB3D74">
        <w:rPr>
          <w:lang w:val="en-US"/>
        </w:rPr>
      </w:r>
      <w:r w:rsidR="00DB3D74">
        <w:rPr>
          <w:lang w:val="en-US"/>
        </w:rPr>
        <w:fldChar w:fldCharType="separate"/>
      </w:r>
      <w:r w:rsidR="006B26C9">
        <w:t xml:space="preserve">Figure </w:t>
      </w:r>
      <w:r w:rsidR="006B26C9">
        <w:rPr>
          <w:noProof/>
        </w:rPr>
        <w:t>4</w:t>
      </w:r>
      <w:r w:rsidR="006B26C9">
        <w:t>: Required SNR to achieve BLER = 0.01 for LDPC BG 2 for different code rates with an information block size of 720 bits (including 16 CRC bits).</w:t>
      </w:r>
      <w:r w:rsidR="00DB3D74">
        <w:rPr>
          <w:lang w:val="en-US"/>
        </w:rPr>
        <w:fldChar w:fldCharType="end"/>
      </w:r>
      <w:r>
        <w:rPr>
          <w:lang w:val="en-US"/>
        </w:rPr>
        <w:t xml:space="preserve">, where </w:t>
      </w:r>
      <w:r w:rsidR="004C71AE">
        <w:rPr>
          <w:lang w:val="en-US"/>
        </w:rPr>
        <w:t xml:space="preserve">the performance of two equal </w:t>
      </w:r>
      <w:r w:rsidR="004C71AE">
        <w:rPr>
          <w:lang w:val="en-US"/>
        </w:rPr>
        <w:lastRenderedPageBreak/>
        <w:t xml:space="preserve">sized transmissions </w:t>
      </w:r>
      <w:r w:rsidR="00AC6F8D">
        <w:rPr>
          <w:lang w:val="en-US"/>
        </w:rPr>
        <w:t>for some RV combinations</w:t>
      </w:r>
      <w:r w:rsidR="004C71AE">
        <w:rPr>
          <w:lang w:val="en-US"/>
        </w:rPr>
        <w:t xml:space="preserve"> </w:t>
      </w:r>
      <w:r w:rsidR="00AC6F8D">
        <w:rPr>
          <w:lang w:val="en-US"/>
        </w:rPr>
        <w:t>are compared for different code rates</w:t>
      </w:r>
      <w:r w:rsidR="00F742ED">
        <w:rPr>
          <w:lang w:val="en-US"/>
        </w:rPr>
        <w:t xml:space="preserve"> for transmission over AWGN channels</w:t>
      </w:r>
      <w:r w:rsidR="00AC6F8D">
        <w:rPr>
          <w:lang w:val="en-US"/>
        </w:rPr>
        <w:t xml:space="preserve">. </w:t>
      </w:r>
      <w:proofErr w:type="gramStart"/>
      <w:r w:rsidR="00F742ED">
        <w:rPr>
          <w:lang w:val="en-US"/>
        </w:rPr>
        <w:t>It can be seen that RV</w:t>
      </w:r>
      <w:proofErr w:type="gramEnd"/>
      <w:r w:rsidR="00F742ED">
        <w:rPr>
          <w:lang w:val="en-US"/>
        </w:rPr>
        <w:t xml:space="preserve"> cycling </w:t>
      </w:r>
      <w:r w:rsidR="00484DC7">
        <w:rPr>
          <w:lang w:val="en-US"/>
        </w:rPr>
        <w:t xml:space="preserve">improves performance significantly compared to </w:t>
      </w:r>
      <w:r w:rsidR="00AC7568">
        <w:rPr>
          <w:lang w:val="en-US"/>
        </w:rPr>
        <w:t xml:space="preserve">reusing the same RV in both transmissions. </w:t>
      </w:r>
      <w:r w:rsidR="007759D1">
        <w:rPr>
          <w:lang w:val="en-US"/>
        </w:rPr>
        <w:t xml:space="preserve">Similar results for a wide range of TBS and for both BG 1 and BG 2 </w:t>
      </w:r>
      <w:r w:rsidR="008015D0">
        <w:rPr>
          <w:lang w:val="en-US"/>
        </w:rPr>
        <w:t>as was shown in</w:t>
      </w:r>
      <w:r w:rsidR="00400E03">
        <w:rPr>
          <w:lang w:val="en-US"/>
        </w:rPr>
        <w:t xml:space="preserve"> </w:t>
      </w:r>
      <w:r w:rsidR="00400E03">
        <w:rPr>
          <w:lang w:val="en-US"/>
        </w:rPr>
        <w:fldChar w:fldCharType="begin"/>
      </w:r>
      <w:r w:rsidR="00400E03">
        <w:rPr>
          <w:lang w:val="en-US"/>
        </w:rPr>
        <w:instrText xml:space="preserve"> REF _Ref24142245 \n \h </w:instrText>
      </w:r>
      <w:r w:rsidR="00400E03">
        <w:rPr>
          <w:lang w:val="en-US"/>
        </w:rPr>
      </w:r>
      <w:r w:rsidR="00400E03">
        <w:rPr>
          <w:lang w:val="en-US"/>
        </w:rPr>
        <w:fldChar w:fldCharType="separate"/>
      </w:r>
      <w:r w:rsidR="006B26C9">
        <w:rPr>
          <w:lang w:val="en-US"/>
        </w:rPr>
        <w:t>[8]</w:t>
      </w:r>
      <w:r w:rsidR="00400E03">
        <w:rPr>
          <w:lang w:val="en-US"/>
        </w:rPr>
        <w:fldChar w:fldCharType="end"/>
      </w:r>
      <w:r w:rsidR="008015D0">
        <w:rPr>
          <w:lang w:val="en-US"/>
        </w:rPr>
        <w:t>.</w:t>
      </w:r>
      <w:r w:rsidR="00AC7568" w:rsidRPr="00EE7E88">
        <w:rPr>
          <w:noProof/>
          <w:lang w:val="sv-SE" w:eastAsia="sv-SE"/>
        </w:rPr>
        <w:drawing>
          <wp:inline distT="0" distB="0" distL="0" distR="0" wp14:anchorId="023A3A0D" wp14:editId="0ED1AF23">
            <wp:extent cx="5943600" cy="3328035"/>
            <wp:effectExtent l="0" t="0" r="0" b="571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3328035"/>
                    </a:xfrm>
                    <a:prstGeom prst="rect">
                      <a:avLst/>
                    </a:prstGeom>
                  </pic:spPr>
                </pic:pic>
              </a:graphicData>
            </a:graphic>
          </wp:inline>
        </w:drawing>
      </w:r>
    </w:p>
    <w:p w14:paraId="1F8C968A" w14:textId="2C457184" w:rsidR="00B71755" w:rsidRDefault="00AC7568" w:rsidP="00AC7568">
      <w:pPr>
        <w:pStyle w:val="Caption"/>
        <w:rPr>
          <w:lang w:val="en-US"/>
        </w:rPr>
      </w:pPr>
      <w:bookmarkStart w:id="23" w:name="_Ref24129416"/>
      <w:r>
        <w:t xml:space="preserve">Figure </w:t>
      </w:r>
      <w:r w:rsidR="00A62D3F">
        <w:fldChar w:fldCharType="begin"/>
      </w:r>
      <w:r w:rsidR="00A62D3F">
        <w:instrText xml:space="preserve"> SEQ Figure \* ARABIC </w:instrText>
      </w:r>
      <w:r w:rsidR="00A62D3F">
        <w:fldChar w:fldCharType="separate"/>
      </w:r>
      <w:r w:rsidR="006B26C9">
        <w:rPr>
          <w:noProof/>
        </w:rPr>
        <w:t>4</w:t>
      </w:r>
      <w:r w:rsidR="00A62D3F">
        <w:rPr>
          <w:noProof/>
        </w:rPr>
        <w:fldChar w:fldCharType="end"/>
      </w:r>
      <w:r>
        <w:t>: Required SNR to achieve BLER = 0.01 for LDPC BG 2 for different code rates with an information block size of 720 bits (including 16 CRC bits).</w:t>
      </w:r>
      <w:bookmarkEnd w:id="23"/>
    </w:p>
    <w:p w14:paraId="0C8CC072" w14:textId="7C13D2D8" w:rsidR="00BD45AF" w:rsidRDefault="008E683E" w:rsidP="00BD45AF">
      <w:pPr>
        <w:rPr>
          <w:lang w:val="en-US"/>
        </w:rPr>
      </w:pPr>
      <w:r>
        <w:rPr>
          <w:lang w:val="en-US"/>
        </w:rPr>
        <w:t xml:space="preserve">However, cycling the RV in each repetition, also across nominal repetitions </w:t>
      </w:r>
      <w:r w:rsidR="00DB6891">
        <w:rPr>
          <w:lang w:val="en-US"/>
        </w:rPr>
        <w:t>c</w:t>
      </w:r>
      <w:r>
        <w:rPr>
          <w:lang w:val="en-US"/>
        </w:rPr>
        <w:t xml:space="preserve">an lead to mismatch between </w:t>
      </w:r>
      <w:proofErr w:type="spellStart"/>
      <w:r>
        <w:rPr>
          <w:lang w:val="en-US"/>
        </w:rPr>
        <w:t>gNB</w:t>
      </w:r>
      <w:proofErr w:type="spellEnd"/>
      <w:r>
        <w:rPr>
          <w:lang w:val="en-US"/>
        </w:rPr>
        <w:t xml:space="preserve"> and UE understanding if </w:t>
      </w:r>
      <w:r w:rsidR="00DB6891">
        <w:rPr>
          <w:lang w:val="en-US"/>
        </w:rPr>
        <w:t xml:space="preserve">dynamic SFI is used. </w:t>
      </w:r>
      <w:proofErr w:type="gramStart"/>
      <w:r w:rsidR="00DB6891">
        <w:rPr>
          <w:lang w:val="en-US"/>
        </w:rPr>
        <w:t>Hence</w:t>
      </w:r>
      <w:proofErr w:type="gramEnd"/>
      <w:r w:rsidR="00DB6891">
        <w:rPr>
          <w:lang w:val="en-US"/>
        </w:rPr>
        <w:t xml:space="preserve"> we prefer to determine an RV for each nominal repetition </w:t>
      </w:r>
      <w:r w:rsidR="003027F3">
        <w:rPr>
          <w:lang w:val="en-US"/>
        </w:rPr>
        <w:t xml:space="preserve">using RV cycling as above, and if a nominal repetition is segmented, then use RV cycling for each segment, starting from the determined </w:t>
      </w:r>
      <w:r w:rsidR="00D87088">
        <w:rPr>
          <w:lang w:val="en-US"/>
        </w:rPr>
        <w:t>RV.</w:t>
      </w:r>
    </w:p>
    <w:p w14:paraId="4977F5C0" w14:textId="384E82E3" w:rsidR="00D87088" w:rsidRPr="009B6E1A" w:rsidRDefault="00D87088" w:rsidP="009B6E1A">
      <w:pPr>
        <w:pStyle w:val="Proposal"/>
      </w:pPr>
      <w:bookmarkStart w:id="24" w:name="_Toc24154298"/>
      <w:r w:rsidRPr="009B6E1A">
        <w:t xml:space="preserve">Assign each nominal repetition an RV using RV cycling. If a nominal repetition is segmented, cycle RVs </w:t>
      </w:r>
      <w:r w:rsidR="0081153B" w:rsidRPr="009B6E1A">
        <w:t>for each segment, start</w:t>
      </w:r>
      <w:r w:rsidR="0089005F" w:rsidRPr="009B6E1A">
        <w:t>ing with</w:t>
      </w:r>
      <w:r w:rsidR="0081153B" w:rsidRPr="009B6E1A">
        <w:t xml:space="preserve"> the RV</w:t>
      </w:r>
      <w:r w:rsidR="00B81ACD" w:rsidRPr="009B6E1A">
        <w:t xml:space="preserve"> assigned to the </w:t>
      </w:r>
      <w:r w:rsidR="003A6F17" w:rsidRPr="009B6E1A">
        <w:t>given nominal repetition</w:t>
      </w:r>
      <w:r w:rsidR="0081153B" w:rsidRPr="009B6E1A">
        <w:t>.</w:t>
      </w:r>
      <w:bookmarkEnd w:id="24"/>
    </w:p>
    <w:p w14:paraId="02704BF7" w14:textId="028D3FBA" w:rsidR="0081153B" w:rsidRDefault="0081153B" w:rsidP="0081153B">
      <w:pPr>
        <w:rPr>
          <w:lang w:val="en-US"/>
        </w:rPr>
      </w:pPr>
      <w:r>
        <w:rPr>
          <w:lang w:val="en-US"/>
        </w:rPr>
        <w:t xml:space="preserve">This behavior allows using fresh coded bits as much as possible when segmenting, but also </w:t>
      </w:r>
      <w:r w:rsidR="00A7378C">
        <w:rPr>
          <w:lang w:val="en-US"/>
        </w:rPr>
        <w:t>allows each nominal repetition to be unaffected by possible segmenting of other nominal repetitions using SFI.</w:t>
      </w:r>
    </w:p>
    <w:p w14:paraId="01BB066E" w14:textId="54704A62" w:rsidR="002A445C" w:rsidRDefault="006234E9" w:rsidP="00097EB4">
      <w:pPr>
        <w:pStyle w:val="Heading1"/>
        <w:rPr>
          <w:lang w:val="en-US"/>
        </w:rPr>
      </w:pPr>
      <w:r>
        <w:rPr>
          <w:lang w:val="en-US"/>
        </w:rPr>
        <w:t>4</w:t>
      </w:r>
      <w:r w:rsidR="00F80061">
        <w:rPr>
          <w:lang w:val="en-US"/>
        </w:rPr>
        <w:tab/>
      </w:r>
      <w:r w:rsidR="002A445C">
        <w:rPr>
          <w:lang w:val="en-US"/>
        </w:rPr>
        <w:t xml:space="preserve">DMRS </w:t>
      </w:r>
      <w:r w:rsidR="004D1D47">
        <w:rPr>
          <w:lang w:val="en-US"/>
        </w:rPr>
        <w:t xml:space="preserve">determination </w:t>
      </w:r>
      <w:r w:rsidR="00301C50">
        <w:rPr>
          <w:lang w:val="en-US"/>
        </w:rPr>
        <w:t>for segmenta</w:t>
      </w:r>
      <w:r w:rsidR="00097EB4">
        <w:rPr>
          <w:lang w:val="en-US"/>
        </w:rPr>
        <w:t>t</w:t>
      </w:r>
      <w:r w:rsidR="00301C50">
        <w:rPr>
          <w:lang w:val="en-US"/>
        </w:rPr>
        <w:t>ion</w:t>
      </w:r>
    </w:p>
    <w:p w14:paraId="585B33CD" w14:textId="3AE6D769" w:rsidR="00097EB4" w:rsidRDefault="009C1954" w:rsidP="00097EB4">
      <w:pPr>
        <w:rPr>
          <w:lang w:val="en-US"/>
        </w:rPr>
      </w:pPr>
      <w:r>
        <w:rPr>
          <w:lang w:val="en-US"/>
        </w:rPr>
        <w:t>In R</w:t>
      </w:r>
      <w:r w:rsidR="00D23C0B">
        <w:rPr>
          <w:lang w:val="en-US"/>
        </w:rPr>
        <w:t xml:space="preserve">AN1#98bis </w:t>
      </w:r>
      <w:r>
        <w:rPr>
          <w:lang w:val="en-US"/>
        </w:rPr>
        <w:t>it was agreed that only PUSCH mapping type B is used for the Rel. 16 PUSCH transmission scheme.</w:t>
      </w:r>
      <w:r w:rsidR="006B4911">
        <w:rPr>
          <w:lang w:val="en-US"/>
        </w:rPr>
        <w:t xml:space="preserve"> In this case </w:t>
      </w:r>
      <w:r w:rsidR="00B204C8">
        <w:rPr>
          <w:lang w:val="en-US"/>
        </w:rPr>
        <w:t>it is</w:t>
      </w:r>
      <w:r w:rsidR="006B4911">
        <w:rPr>
          <w:lang w:val="en-US"/>
        </w:rPr>
        <w:t xml:space="preserve"> reasonable </w:t>
      </w:r>
      <w:r w:rsidR="004D1D47">
        <w:rPr>
          <w:lang w:val="en-US"/>
        </w:rPr>
        <w:t xml:space="preserve">for each segment to be treated as a separate PUSCH and determine its DMRS placement </w:t>
      </w:r>
      <w:r w:rsidR="00A26434">
        <w:rPr>
          <w:lang w:val="en-US"/>
        </w:rPr>
        <w:t>based on the DMRS configuration and indication in DCI.</w:t>
      </w:r>
    </w:p>
    <w:p w14:paraId="738D3594" w14:textId="41198ECB" w:rsidR="00F141A0" w:rsidRDefault="00CE6649" w:rsidP="002C193A">
      <w:pPr>
        <w:pStyle w:val="Proposal"/>
        <w:rPr>
          <w:lang w:val="en-US"/>
        </w:rPr>
      </w:pPr>
      <w:bookmarkStart w:id="25" w:name="_Toc24154299"/>
      <w:r>
        <w:rPr>
          <w:lang w:val="en-US"/>
        </w:rPr>
        <w:t xml:space="preserve">Determine DMRS placement in each segment </w:t>
      </w:r>
      <w:r w:rsidR="00E112E6">
        <w:rPr>
          <w:lang w:val="en-US"/>
        </w:rPr>
        <w:t xml:space="preserve">by </w:t>
      </w:r>
      <w:r>
        <w:rPr>
          <w:lang w:val="en-US"/>
        </w:rPr>
        <w:t xml:space="preserve">treating </w:t>
      </w:r>
      <w:r w:rsidR="00E112E6">
        <w:rPr>
          <w:lang w:val="en-US"/>
        </w:rPr>
        <w:t xml:space="preserve">each segment </w:t>
      </w:r>
      <w:r>
        <w:rPr>
          <w:lang w:val="en-US"/>
        </w:rPr>
        <w:t xml:space="preserve">as a separate PUSCH </w:t>
      </w:r>
      <w:r w:rsidR="001B7EB0">
        <w:rPr>
          <w:lang w:val="en-US"/>
        </w:rPr>
        <w:t xml:space="preserve">of </w:t>
      </w:r>
      <w:r w:rsidR="00A26434">
        <w:rPr>
          <w:lang w:val="en-US"/>
        </w:rPr>
        <w:t xml:space="preserve">mapping </w:t>
      </w:r>
      <w:r w:rsidR="001B7EB0">
        <w:rPr>
          <w:lang w:val="en-US"/>
        </w:rPr>
        <w:t>Type</w:t>
      </w:r>
      <w:r w:rsidR="00A26434">
        <w:rPr>
          <w:lang w:val="en-US"/>
        </w:rPr>
        <w:t xml:space="preserve"> </w:t>
      </w:r>
      <w:r w:rsidR="001B7EB0">
        <w:rPr>
          <w:lang w:val="en-US"/>
        </w:rPr>
        <w:t xml:space="preserve">B </w:t>
      </w:r>
      <w:r>
        <w:rPr>
          <w:lang w:val="en-US"/>
        </w:rPr>
        <w:t>using Rel. 15 rules.</w:t>
      </w:r>
      <w:bookmarkEnd w:id="25"/>
    </w:p>
    <w:p w14:paraId="75417C91" w14:textId="3A06D6C3" w:rsidR="00EC76FC" w:rsidRDefault="006234E9" w:rsidP="00EC76FC">
      <w:pPr>
        <w:pStyle w:val="Heading1"/>
      </w:pPr>
      <w:r>
        <w:t>5</w:t>
      </w:r>
      <w:r w:rsidR="00AA416B">
        <w:tab/>
      </w:r>
      <w:r w:rsidR="00EC76FC">
        <w:t>Frequency hopping</w:t>
      </w:r>
    </w:p>
    <w:p w14:paraId="6C54C347" w14:textId="6712E76F" w:rsidR="00EC76FC" w:rsidRDefault="009F2944" w:rsidP="00EC76FC">
      <w:r>
        <w:t>Rel. 16 PUSCH transmission scheme</w:t>
      </w:r>
      <w:r w:rsidR="00EC76FC">
        <w:t xml:space="preserve"> supports scheduling of shorter PUSCHs repeated multiple times, so called mini-slot repetition, and longer repetitions which only end at slot or period boundaries, so called multi-segment PUSCH. For mini-slot repetition, it is beneficial to support inter-repetition frequency hopping. In this case intra-repetition frequency hopping causes additional DMRS overhead with small diversity gain. </w:t>
      </w:r>
      <w:r w:rsidR="00704777">
        <w:t>However, it is not clear that hopping between every repetition is beneficial</w:t>
      </w:r>
      <w:r w:rsidR="00DF1909">
        <w:t xml:space="preserve">. </w:t>
      </w:r>
      <w:r w:rsidR="00F1025D">
        <w:t xml:space="preserve">We propose to group the repetitions </w:t>
      </w:r>
      <w:r w:rsidR="00B125C2">
        <w:t xml:space="preserve">in a slot into two groups and hop at the group boundary. </w:t>
      </w:r>
      <w:r w:rsidR="000F0FE5">
        <w:t>Compare the</w:t>
      </w:r>
      <w:r w:rsidR="00EC76FC">
        <w:t xml:space="preserve"> example</w:t>
      </w:r>
      <w:r w:rsidR="000F0FE5">
        <w:t>s</w:t>
      </w:r>
      <w:r w:rsidR="00EC76FC">
        <w:t xml:space="preserve"> shown in </w:t>
      </w:r>
      <w:r w:rsidR="00EC76FC">
        <w:fldChar w:fldCharType="begin"/>
      </w:r>
      <w:r w:rsidR="00EC76FC">
        <w:instrText xml:space="preserve"> REF _Ref7812834 \h </w:instrText>
      </w:r>
      <w:r w:rsidR="00EC76FC">
        <w:fldChar w:fldCharType="separate"/>
      </w:r>
      <w:r w:rsidR="006B26C9">
        <w:t xml:space="preserve">Figure </w:t>
      </w:r>
      <w:r w:rsidR="006B26C9">
        <w:rPr>
          <w:noProof/>
        </w:rPr>
        <w:t>5</w:t>
      </w:r>
      <w:r w:rsidR="00EC76FC">
        <w:fldChar w:fldCharType="end"/>
      </w:r>
      <w:r w:rsidR="001D0E4E">
        <w:t xml:space="preserve"> and </w:t>
      </w:r>
      <w:r w:rsidR="001D0E4E">
        <w:fldChar w:fldCharType="begin"/>
      </w:r>
      <w:r w:rsidR="001D0E4E">
        <w:instrText xml:space="preserve"> REF _Ref21351539 \h </w:instrText>
      </w:r>
      <w:r w:rsidR="001D0E4E">
        <w:fldChar w:fldCharType="separate"/>
      </w:r>
      <w:r w:rsidR="006B26C9">
        <w:t xml:space="preserve">Figure </w:t>
      </w:r>
      <w:r w:rsidR="006B26C9">
        <w:rPr>
          <w:noProof/>
        </w:rPr>
        <w:t>6</w:t>
      </w:r>
      <w:r w:rsidR="001D0E4E">
        <w:fldChar w:fldCharType="end"/>
      </w:r>
      <w:r w:rsidR="001D0E4E">
        <w:t xml:space="preserve">. </w:t>
      </w:r>
      <w:r w:rsidR="001E4F69">
        <w:t xml:space="preserve">The two examples provide the same frequency diversity, </w:t>
      </w:r>
      <w:r w:rsidR="00B37BC4">
        <w:t>but the grouped hopping simplifies scheduling of other UEs.</w:t>
      </w:r>
    </w:p>
    <w:p w14:paraId="0AD47DB2" w14:textId="77777777" w:rsidR="00EC76FC" w:rsidRDefault="00EC76FC" w:rsidP="00EC76FC">
      <w:pPr>
        <w:keepNext/>
        <w:jc w:val="center"/>
      </w:pPr>
      <w:r>
        <w:rPr>
          <w:rStyle w:val="IvDbodytextChar"/>
          <w:noProof/>
        </w:rPr>
        <w:lastRenderedPageBreak/>
        <w:drawing>
          <wp:inline distT="0" distB="0" distL="0" distR="0" wp14:anchorId="4504AEEE" wp14:editId="7F987DC5">
            <wp:extent cx="4333586" cy="232072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64072" cy="2337050"/>
                    </a:xfrm>
                    <a:prstGeom prst="rect">
                      <a:avLst/>
                    </a:prstGeom>
                    <a:noFill/>
                  </pic:spPr>
                </pic:pic>
              </a:graphicData>
            </a:graphic>
          </wp:inline>
        </w:drawing>
      </w:r>
    </w:p>
    <w:p w14:paraId="14E6D5BB" w14:textId="0226E6B2" w:rsidR="00EC76FC" w:rsidRDefault="00EC76FC" w:rsidP="00EC76FC">
      <w:pPr>
        <w:pStyle w:val="Caption"/>
        <w:jc w:val="center"/>
      </w:pPr>
      <w:bookmarkStart w:id="26" w:name="_Ref7812834"/>
      <w:r>
        <w:t xml:space="preserve">Figure </w:t>
      </w:r>
      <w:r w:rsidR="00A62D3F">
        <w:fldChar w:fldCharType="begin"/>
      </w:r>
      <w:r w:rsidR="00A62D3F">
        <w:instrText xml:space="preserve"> SEQ Figure \* ARABIC </w:instrText>
      </w:r>
      <w:r w:rsidR="00A62D3F">
        <w:fldChar w:fldCharType="separate"/>
      </w:r>
      <w:r w:rsidR="006B26C9">
        <w:rPr>
          <w:noProof/>
        </w:rPr>
        <w:t>5</w:t>
      </w:r>
      <w:r w:rsidR="00A62D3F">
        <w:rPr>
          <w:noProof/>
        </w:rPr>
        <w:fldChar w:fldCharType="end"/>
      </w:r>
      <w:bookmarkEnd w:id="26"/>
      <w:r>
        <w:t>: Inter-repetition hopping for mini-slot repetition.</w:t>
      </w:r>
    </w:p>
    <w:p w14:paraId="63AAE2AB" w14:textId="77777777" w:rsidR="000F0FE5" w:rsidRDefault="00211C36" w:rsidP="000F0FE5">
      <w:pPr>
        <w:keepNext/>
        <w:jc w:val="center"/>
      </w:pPr>
      <w:r w:rsidRPr="00211C36">
        <w:rPr>
          <w:rFonts w:ascii="Arial" w:hAnsi="Arial"/>
          <w:noProof/>
          <w:spacing w:val="2"/>
          <w:lang w:val="en-US" w:eastAsia="en-US"/>
        </w:rPr>
        <w:drawing>
          <wp:inline distT="0" distB="0" distL="0" distR="0" wp14:anchorId="3AE88F9E" wp14:editId="644A4EE6">
            <wp:extent cx="4324666" cy="2315949"/>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50773" cy="2329930"/>
                    </a:xfrm>
                    <a:prstGeom prst="rect">
                      <a:avLst/>
                    </a:prstGeom>
                    <a:noFill/>
                  </pic:spPr>
                </pic:pic>
              </a:graphicData>
            </a:graphic>
          </wp:inline>
        </w:drawing>
      </w:r>
    </w:p>
    <w:p w14:paraId="6C9B2BD9" w14:textId="6398E711" w:rsidR="00211C36" w:rsidRDefault="000F0FE5" w:rsidP="000F0FE5">
      <w:pPr>
        <w:pStyle w:val="Caption"/>
        <w:jc w:val="center"/>
      </w:pPr>
      <w:bookmarkStart w:id="27" w:name="_Ref21351539"/>
      <w:r>
        <w:t xml:space="preserve">Figure </w:t>
      </w:r>
      <w:r w:rsidR="00A62D3F">
        <w:fldChar w:fldCharType="begin"/>
      </w:r>
      <w:r w:rsidR="00A62D3F">
        <w:instrText xml:space="preserve"> SEQ Figure \* ARABIC </w:instrText>
      </w:r>
      <w:r w:rsidR="00A62D3F">
        <w:fldChar w:fldCharType="separate"/>
      </w:r>
      <w:r w:rsidR="006B26C9">
        <w:rPr>
          <w:noProof/>
        </w:rPr>
        <w:t>6</w:t>
      </w:r>
      <w:r w:rsidR="00A62D3F">
        <w:rPr>
          <w:noProof/>
        </w:rPr>
        <w:fldChar w:fldCharType="end"/>
      </w:r>
      <w:bookmarkEnd w:id="27"/>
      <w:r>
        <w:t>: Grouped inter-repetition hopping for mini-slot repetition.</w:t>
      </w:r>
    </w:p>
    <w:p w14:paraId="2789FC1B" w14:textId="47656C03" w:rsidR="00F1025D" w:rsidRDefault="00F1025D" w:rsidP="00F1025D">
      <w:pPr>
        <w:pStyle w:val="Proposal"/>
      </w:pPr>
      <w:bookmarkStart w:id="28" w:name="_Toc24154300"/>
      <w:r>
        <w:t>Support grouped inter-repetition hopping</w:t>
      </w:r>
      <w:r w:rsidR="001D05CB">
        <w:t>, with repetitions divided into two equal-sized groups</w:t>
      </w:r>
      <w:r w:rsidR="00F208B6">
        <w:t xml:space="preserve"> (as much as possible)</w:t>
      </w:r>
      <w:r w:rsidR="001D05CB">
        <w:t xml:space="preserve"> per slot, </w:t>
      </w:r>
      <w:r w:rsidR="00B128D6">
        <w:t>where</w:t>
      </w:r>
      <w:r w:rsidR="001D05CB">
        <w:t xml:space="preserve"> the </w:t>
      </w:r>
      <w:r w:rsidR="00B128D6">
        <w:t xml:space="preserve">hopping </w:t>
      </w:r>
      <w:r w:rsidR="001D05CB">
        <w:t>rule</w:t>
      </w:r>
      <w:r w:rsidR="00B128D6">
        <w:t xml:space="preserve"> is</w:t>
      </w:r>
      <w:r w:rsidR="001D05CB">
        <w:t xml:space="preserve"> based on Rel. 15 intra-slot frequency hopping</w:t>
      </w:r>
      <w:r w:rsidR="00B128D6">
        <w:t>.</w:t>
      </w:r>
      <w:bookmarkEnd w:id="28"/>
    </w:p>
    <w:p w14:paraId="7BBC36F2" w14:textId="4EB53709" w:rsidR="00EC76FC" w:rsidRDefault="00EC76FC" w:rsidP="00EC76FC">
      <w:pPr>
        <w:rPr>
          <w:lang w:eastAsia="en-GB"/>
        </w:rPr>
      </w:pPr>
      <w:r>
        <w:rPr>
          <w:lang w:eastAsia="en-GB"/>
        </w:rPr>
        <w:t xml:space="preserve">In cases where segments differ a lot in size it might be preferable to use intra-repetition hopping instead of inter-repetition hopping. An example is shown in </w:t>
      </w:r>
      <w:r w:rsidR="003853E5">
        <w:rPr>
          <w:lang w:eastAsia="en-GB"/>
        </w:rPr>
        <w:fldChar w:fldCharType="begin"/>
      </w:r>
      <w:r w:rsidR="003853E5">
        <w:rPr>
          <w:lang w:eastAsia="en-GB"/>
        </w:rPr>
        <w:instrText xml:space="preserve"> REF _Ref21384321 </w:instrText>
      </w:r>
      <w:r w:rsidR="003853E5">
        <w:rPr>
          <w:lang w:eastAsia="en-GB"/>
        </w:rPr>
        <w:fldChar w:fldCharType="separate"/>
      </w:r>
      <w:r w:rsidR="006B26C9">
        <w:t xml:space="preserve">Figure </w:t>
      </w:r>
      <w:r w:rsidR="006B26C9">
        <w:rPr>
          <w:noProof/>
        </w:rPr>
        <w:t>7</w:t>
      </w:r>
      <w:r w:rsidR="003853E5">
        <w:rPr>
          <w:lang w:eastAsia="en-GB"/>
        </w:rPr>
        <w:fldChar w:fldCharType="end"/>
      </w:r>
      <w:r w:rsidR="00AC15B2">
        <w:rPr>
          <w:lang w:eastAsia="en-GB"/>
        </w:rPr>
        <w:t>.</w:t>
      </w:r>
    </w:p>
    <w:p w14:paraId="7E94ED81" w14:textId="77777777" w:rsidR="00EC76FC" w:rsidRDefault="00EC76FC" w:rsidP="00EC76FC">
      <w:pPr>
        <w:keepNext/>
        <w:jc w:val="center"/>
      </w:pPr>
      <w:r>
        <w:rPr>
          <w:rStyle w:val="IvDbodytextChar"/>
          <w:noProof/>
        </w:rPr>
        <w:lastRenderedPageBreak/>
        <w:drawing>
          <wp:inline distT="0" distB="0" distL="0" distR="0" wp14:anchorId="50DC0E59" wp14:editId="251F4965">
            <wp:extent cx="5403934" cy="297728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09734" cy="2980481"/>
                    </a:xfrm>
                    <a:prstGeom prst="rect">
                      <a:avLst/>
                    </a:prstGeom>
                    <a:noFill/>
                  </pic:spPr>
                </pic:pic>
              </a:graphicData>
            </a:graphic>
          </wp:inline>
        </w:drawing>
      </w:r>
    </w:p>
    <w:p w14:paraId="326856FD" w14:textId="3401D397" w:rsidR="00EC76FC" w:rsidRDefault="00EC76FC" w:rsidP="00EC76FC">
      <w:pPr>
        <w:pStyle w:val="Caption"/>
        <w:jc w:val="center"/>
      </w:pPr>
      <w:bookmarkStart w:id="29" w:name="_Ref21384321"/>
      <w:r>
        <w:t xml:space="preserve">Figure </w:t>
      </w:r>
      <w:r w:rsidR="00A62D3F">
        <w:fldChar w:fldCharType="begin"/>
      </w:r>
      <w:r w:rsidR="00A62D3F">
        <w:instrText xml:space="preserve"> SEQ Figure \* ARABIC </w:instrText>
      </w:r>
      <w:r w:rsidR="00A62D3F">
        <w:fldChar w:fldCharType="separate"/>
      </w:r>
      <w:r w:rsidR="006B26C9">
        <w:rPr>
          <w:noProof/>
        </w:rPr>
        <w:t>7</w:t>
      </w:r>
      <w:r w:rsidR="00A62D3F">
        <w:rPr>
          <w:noProof/>
        </w:rPr>
        <w:fldChar w:fldCharType="end"/>
      </w:r>
      <w:bookmarkEnd w:id="29"/>
      <w:r>
        <w:t>: Intra-repetition hopping for multi-segment PUSCH.</w:t>
      </w:r>
    </w:p>
    <w:p w14:paraId="67DDFBC1" w14:textId="77777777" w:rsidR="00EC76FC" w:rsidRPr="005C0722" w:rsidRDefault="00EC76FC" w:rsidP="00EC76FC">
      <w:pPr>
        <w:rPr>
          <w:lang w:eastAsia="en-GB"/>
        </w:rPr>
      </w:pPr>
    </w:p>
    <w:p w14:paraId="62AD955E" w14:textId="3FD4DCA3" w:rsidR="00EC76FC" w:rsidRDefault="00EC76FC" w:rsidP="00EC76FC">
      <w:r>
        <w:t xml:space="preserve">We note that Rel. 15 supports intra-slot frequency hopping. </w:t>
      </w:r>
      <w:proofErr w:type="gramStart"/>
      <w:r>
        <w:t>Thus</w:t>
      </w:r>
      <w:proofErr w:type="gramEnd"/>
      <w:r>
        <w:t xml:space="preserve"> the rules for intra-repetition hopping can be based on the </w:t>
      </w:r>
      <w:r w:rsidR="00880826">
        <w:t xml:space="preserve">Rel. 15 </w:t>
      </w:r>
      <w:r>
        <w:t>rules for intra-slot frequency hopping.</w:t>
      </w:r>
    </w:p>
    <w:p w14:paraId="38483421" w14:textId="0A9A4CB8" w:rsidR="00EC76FC" w:rsidRDefault="0099776D" w:rsidP="00EC76FC">
      <w:pPr>
        <w:pStyle w:val="Proposal"/>
      </w:pPr>
      <w:bookmarkStart w:id="30" w:name="_Toc24154301"/>
      <w:r>
        <w:t xml:space="preserve">Support intra-repetition frequency hopping, </w:t>
      </w:r>
      <w:r w:rsidR="00E45BAB">
        <w:t>where the hopping rule is b</w:t>
      </w:r>
      <w:r w:rsidR="00EC76FC">
        <w:t>ase</w:t>
      </w:r>
      <w:r w:rsidR="00E45BAB">
        <w:t>d</w:t>
      </w:r>
      <w:r w:rsidR="00EC76FC">
        <w:t xml:space="preserve"> on the Rel. 15 rules for intra-slot frequency hopping.</w:t>
      </w:r>
      <w:bookmarkEnd w:id="30"/>
    </w:p>
    <w:p w14:paraId="02D73CD5" w14:textId="5E5D0A5C" w:rsidR="006C7E6F" w:rsidRDefault="00880826" w:rsidP="006C7E6F">
      <w:r>
        <w:t>Rel. 15 supports inter-slot frequency hopping. Since each single repetition</w:t>
      </w:r>
      <w:r w:rsidR="00214D70">
        <w:t xml:space="preserve"> (after segmentation, if applicable)</w:t>
      </w:r>
      <w:r>
        <w:t xml:space="preserve"> </w:t>
      </w:r>
      <w:r w:rsidR="00991E78">
        <w:t xml:space="preserve">stays within the boundary of </w:t>
      </w:r>
      <w:r>
        <w:t xml:space="preserve">a single slot, it is straightforward to apply the Rel. 15 </w:t>
      </w:r>
      <w:r w:rsidR="00AE488C">
        <w:t xml:space="preserve">inter-slot frequency hopping </w:t>
      </w:r>
      <w:r>
        <w:t xml:space="preserve">rules for Rel. 16. </w:t>
      </w:r>
    </w:p>
    <w:p w14:paraId="0E46B757" w14:textId="2E549397" w:rsidR="00754360" w:rsidRPr="00754360" w:rsidRDefault="006227F0" w:rsidP="0053694C">
      <w:pPr>
        <w:pStyle w:val="Proposal"/>
      </w:pPr>
      <w:bookmarkStart w:id="31" w:name="_Toc24154302"/>
      <w:r>
        <w:t>Support inter-slot frequency hopping.</w:t>
      </w:r>
      <w:bookmarkStart w:id="32" w:name="_Hlk24136049"/>
      <w:bookmarkEnd w:id="0"/>
      <w:bookmarkEnd w:id="31"/>
    </w:p>
    <w:bookmarkEnd w:id="32"/>
    <w:p w14:paraId="74038473" w14:textId="7C6F00C7" w:rsidR="0053694C" w:rsidRDefault="006234E9" w:rsidP="00D50B5A">
      <w:pPr>
        <w:pStyle w:val="Heading1"/>
      </w:pPr>
      <w:r>
        <w:t xml:space="preserve">6 </w:t>
      </w:r>
      <w:r w:rsidR="0053694C">
        <w:t>Signalling of S and L when S + L &gt; 14</w:t>
      </w:r>
    </w:p>
    <w:p w14:paraId="6C759F11" w14:textId="1B6D029E" w:rsidR="002A5843" w:rsidRDefault="003D4026" w:rsidP="0053694C">
      <w:r>
        <w:t>When using the Rel. 16 PUSCH transmission scheme</w:t>
      </w:r>
      <w:r w:rsidR="0053694C">
        <w:t xml:space="preserve"> S and L can take values such that S + L &gt; 14</w:t>
      </w:r>
      <w:r w:rsidR="00A57C46">
        <w:t>.</w:t>
      </w:r>
      <w:r w:rsidR="008D2C8F">
        <w:t xml:space="preserve"> </w:t>
      </w:r>
      <w:r w:rsidR="00644EA9">
        <w:t xml:space="preserve">The SLIV signalling used for RRC configuration of TDRA entries </w:t>
      </w:r>
      <w:r w:rsidR="001329E9">
        <w:t>uses that in Rel. 15, S + L &lt;= 14</w:t>
      </w:r>
      <w:r w:rsidR="00DC1050">
        <w:t xml:space="preserve">. There are </w:t>
      </w:r>
      <w:r w:rsidR="00FB71ED">
        <w:t>105 such combinations, and the SLIV encodes these to an integer between 0 and 12</w:t>
      </w:r>
      <w:r w:rsidR="000932E3">
        <w:t>7</w:t>
      </w:r>
      <w:r w:rsidR="00FB71ED">
        <w:t xml:space="preserve">. </w:t>
      </w:r>
      <w:r w:rsidR="00F06B7F">
        <w:t xml:space="preserve">When removing the restriction that S + L &lt;= 14, there are </w:t>
      </w:r>
      <w:r w:rsidR="00EB42A3">
        <w:t xml:space="preserve">14 possible values of S, and 14 possible values of L, resulting in 196 combinations. </w:t>
      </w:r>
      <w:r w:rsidR="00D21C5D">
        <w:t>There have been suggestion</w:t>
      </w:r>
      <w:r w:rsidR="009E0255">
        <w:t>s</w:t>
      </w:r>
      <w:r w:rsidR="00D21C5D">
        <w:t xml:space="preserve"> to </w:t>
      </w:r>
      <w:r w:rsidR="009E0255">
        <w:t xml:space="preserve">use the unused SLIV combinations </w:t>
      </w:r>
      <w:r w:rsidR="001A0EC7">
        <w:t>for combinations with S + L &gt; 14</w:t>
      </w:r>
      <w:r w:rsidR="002A5843">
        <w:t xml:space="preserve">, however there are only </w:t>
      </w:r>
      <w:r w:rsidR="000932E3">
        <w:t xml:space="preserve">23 unused combinations which is not enough to </w:t>
      </w:r>
      <w:r w:rsidR="009C18C9">
        <w:t>code the additional (S, L) combinations</w:t>
      </w:r>
      <w:r w:rsidR="00037AC5">
        <w:t>.</w:t>
      </w:r>
    </w:p>
    <w:p w14:paraId="1309385A" w14:textId="6B2F553E" w:rsidR="009C18C9" w:rsidRDefault="009C18C9" w:rsidP="001133C3">
      <w:pPr>
        <w:pStyle w:val="Observation"/>
      </w:pPr>
      <w:bookmarkStart w:id="33" w:name="_Toc24154262"/>
      <w:r>
        <w:t>There are not enough unused SLIV combinations in a 7</w:t>
      </w:r>
      <w:r w:rsidR="00324D51">
        <w:t>-</w:t>
      </w:r>
      <w:r>
        <w:t>bit SLIV to code the additional (S, L) combinations</w:t>
      </w:r>
      <w:r w:rsidR="001133C3">
        <w:t xml:space="preserve"> when S + L &gt; 14.</w:t>
      </w:r>
      <w:bookmarkEnd w:id="33"/>
    </w:p>
    <w:p w14:paraId="6A5ED20F" w14:textId="77777777" w:rsidR="006D00EC" w:rsidRDefault="00324D51" w:rsidP="0053694C">
      <w:r>
        <w:t xml:space="preserve">Other proposals </w:t>
      </w:r>
      <w:r w:rsidR="005F5534">
        <w:t xml:space="preserve">use different formulas for S + L &gt; </w:t>
      </w:r>
      <w:proofErr w:type="gramStart"/>
      <w:r w:rsidR="005F5534">
        <w:t>14, or</w:t>
      </w:r>
      <w:proofErr w:type="gramEnd"/>
      <w:r w:rsidR="005F5534">
        <w:t xml:space="preserve"> </w:t>
      </w:r>
      <w:r w:rsidR="004B2107">
        <w:t xml:space="preserve">extend the range of the SLIV parameter to 8 bits to include </w:t>
      </w:r>
      <w:r w:rsidR="00262D76">
        <w:t>the additional (S, L) combinations.</w:t>
      </w:r>
      <w:r>
        <w:t xml:space="preserve"> We note that </w:t>
      </w:r>
      <w:r w:rsidR="0010298B">
        <w:t xml:space="preserve">since there are 196 combinations of S and L, any formula that </w:t>
      </w:r>
      <w:r w:rsidR="006D00EC">
        <w:t>encodes all combinations uses at least 8 bits.</w:t>
      </w:r>
    </w:p>
    <w:p w14:paraId="63042DC8" w14:textId="46C70393" w:rsidR="00A57C46" w:rsidRDefault="006D00EC" w:rsidP="006D00EC">
      <w:pPr>
        <w:pStyle w:val="Observation"/>
      </w:pPr>
      <w:bookmarkStart w:id="34" w:name="_Toc24154263"/>
      <w:r>
        <w:t>Any formula that encodes</w:t>
      </w:r>
      <w:r w:rsidR="008B073C">
        <w:t xml:space="preserve"> all (S,</w:t>
      </w:r>
      <w:r w:rsidR="006D209C">
        <w:t xml:space="preserve"> </w:t>
      </w:r>
      <w:r w:rsidR="008B073C">
        <w:t>L)</w:t>
      </w:r>
      <w:r>
        <w:t xml:space="preserve"> </w:t>
      </w:r>
      <w:r w:rsidR="008B073C">
        <w:t xml:space="preserve">combinations </w:t>
      </w:r>
      <w:r>
        <w:t>when S + L &gt; 14 uses at least 8 bits.</w:t>
      </w:r>
      <w:bookmarkEnd w:id="34"/>
    </w:p>
    <w:p w14:paraId="406D46DB" w14:textId="0747AB91" w:rsidR="006D00EC" w:rsidRDefault="008B073C" w:rsidP="008B073C">
      <w:r>
        <w:t>Since</w:t>
      </w:r>
      <w:r w:rsidR="006D209C">
        <w:t xml:space="preserve"> it is possible to encode S and L separately using 4 bits </w:t>
      </w:r>
      <w:proofErr w:type="gramStart"/>
      <w:r w:rsidR="006D209C">
        <w:t>each</w:t>
      </w:r>
      <w:proofErr w:type="gramEnd"/>
      <w:r w:rsidR="00A062D2">
        <w:t xml:space="preserve"> w</w:t>
      </w:r>
      <w:r w:rsidR="003D4DDD">
        <w:t>e note that it is not possible to save any bits in the RRC message compared to separate encoding.</w:t>
      </w:r>
      <w:r w:rsidR="00213DB1">
        <w:t xml:space="preserve"> We therefore propose to code S and L separately in the TDRA table.</w:t>
      </w:r>
      <w:r w:rsidR="0085530A">
        <w:t xml:space="preserve"> </w:t>
      </w:r>
    </w:p>
    <w:p w14:paraId="6B99283C" w14:textId="537CC521" w:rsidR="002A5843" w:rsidRDefault="00213DB1" w:rsidP="006F33C4">
      <w:pPr>
        <w:pStyle w:val="Proposal"/>
      </w:pPr>
      <w:bookmarkStart w:id="35" w:name="_Toc24154303"/>
      <w:r>
        <w:t xml:space="preserve">Use separate coding for S and L in the TDRA entries </w:t>
      </w:r>
      <w:r w:rsidR="006F33C4">
        <w:t>for Rel. 16 PUSCH transmission scheme.</w:t>
      </w:r>
      <w:bookmarkEnd w:id="35"/>
      <w:r>
        <w:t xml:space="preserve"> </w:t>
      </w:r>
    </w:p>
    <w:p w14:paraId="6B69770F" w14:textId="3962D7D8" w:rsidR="0053694C" w:rsidRDefault="006234E9" w:rsidP="007C21DD">
      <w:pPr>
        <w:pStyle w:val="Heading1"/>
      </w:pPr>
      <w:r>
        <w:lastRenderedPageBreak/>
        <w:t xml:space="preserve">7 </w:t>
      </w:r>
      <w:r w:rsidR="00985B75">
        <w:t>Indication of n</w:t>
      </w:r>
      <w:r w:rsidR="007C0EC2">
        <w:t>umber of repetitions for CG Type 2</w:t>
      </w:r>
    </w:p>
    <w:p w14:paraId="42565DF7" w14:textId="33376F5E" w:rsidR="007F3F49" w:rsidRDefault="007F3F49" w:rsidP="007F3F49">
      <w:r>
        <w:t>In RAN1#98b the following agreements were made:</w:t>
      </w:r>
    </w:p>
    <w:p w14:paraId="6E8FE438" w14:textId="77777777" w:rsidR="00054D9F" w:rsidRPr="00054D9F" w:rsidRDefault="00054D9F" w:rsidP="00054D9F">
      <w:pPr>
        <w:overflowPunct/>
        <w:autoSpaceDE/>
        <w:autoSpaceDN/>
        <w:adjustRightInd/>
        <w:spacing w:after="0"/>
        <w:textAlignment w:val="auto"/>
        <w:rPr>
          <w:rFonts w:ascii="Times" w:eastAsia="Batang" w:hAnsi="Times"/>
          <w:lang w:val="en-US" w:eastAsia="x-none"/>
        </w:rPr>
      </w:pPr>
      <w:r w:rsidRPr="00054D9F">
        <w:rPr>
          <w:rFonts w:ascii="Times" w:eastAsia="Batang" w:hAnsi="Times"/>
          <w:highlight w:val="green"/>
          <w:lang w:val="en-US" w:eastAsia="x-none"/>
        </w:rPr>
        <w:t>Agreements</w:t>
      </w:r>
      <w:r w:rsidRPr="00054D9F">
        <w:rPr>
          <w:rFonts w:ascii="Times" w:eastAsia="Batang" w:hAnsi="Times"/>
          <w:lang w:val="en-US" w:eastAsia="x-none"/>
        </w:rPr>
        <w:t>:</w:t>
      </w:r>
    </w:p>
    <w:p w14:paraId="21331C60" w14:textId="77777777" w:rsidR="00054D9F" w:rsidRPr="00054D9F" w:rsidRDefault="00054D9F" w:rsidP="00054D9F">
      <w:pPr>
        <w:overflowPunct/>
        <w:autoSpaceDE/>
        <w:autoSpaceDN/>
        <w:adjustRightInd/>
        <w:spacing w:after="0"/>
        <w:textAlignment w:val="auto"/>
        <w:rPr>
          <w:rFonts w:ascii="Times" w:eastAsia="Batang" w:hAnsi="Times"/>
          <w:lang w:val="en-US" w:eastAsia="en-US"/>
        </w:rPr>
      </w:pPr>
      <w:r w:rsidRPr="00054D9F">
        <w:rPr>
          <w:rFonts w:ascii="Times" w:eastAsia="Batang" w:hAnsi="Times"/>
          <w:lang w:val="en-US" w:eastAsia="en-US"/>
        </w:rPr>
        <w:t xml:space="preserve">For DG and retransmission of CG, introduce one RRC parameter </w:t>
      </w:r>
      <w:r w:rsidRPr="00054D9F">
        <w:rPr>
          <w:rFonts w:ascii="Times" w:eastAsia="Batang" w:hAnsi="Times"/>
          <w:color w:val="000000"/>
          <w:lang w:val="en-US" w:eastAsia="en-US"/>
        </w:rPr>
        <w:t>for each of the DCI format 0_1 and the new UL DCI format</w:t>
      </w:r>
      <w:r w:rsidRPr="00054D9F">
        <w:rPr>
          <w:rFonts w:ascii="Times" w:eastAsia="Batang" w:hAnsi="Times"/>
          <w:lang w:val="en-US" w:eastAsia="en-US"/>
        </w:rPr>
        <w:t>, to indicate whether UE follows the behavior for “Rel-16 PUSCH transmission scheme” or the behavior for “Rel-15 PUSCH transmission scheme”.</w:t>
      </w:r>
    </w:p>
    <w:p w14:paraId="40D4553C" w14:textId="77777777" w:rsidR="00054D9F" w:rsidRPr="00054D9F" w:rsidRDefault="00054D9F" w:rsidP="00054D9F">
      <w:pPr>
        <w:numPr>
          <w:ilvl w:val="0"/>
          <w:numId w:val="59"/>
        </w:numPr>
        <w:overflowPunct/>
        <w:autoSpaceDE/>
        <w:autoSpaceDN/>
        <w:adjustRightInd/>
        <w:spacing w:after="0"/>
        <w:contextualSpacing/>
        <w:textAlignment w:val="auto"/>
        <w:rPr>
          <w:rFonts w:ascii="Times" w:eastAsia="Batang" w:hAnsi="Times"/>
          <w:lang w:val="en-US" w:eastAsia="x-none"/>
        </w:rPr>
      </w:pPr>
      <w:r w:rsidRPr="00054D9F">
        <w:rPr>
          <w:rFonts w:ascii="Times" w:eastAsia="Batang" w:hAnsi="Times"/>
          <w:lang w:val="en-US" w:eastAsia="x-none"/>
        </w:rPr>
        <w:t xml:space="preserve">FFS: whether to restrict that “Rel-16 PUSCH transmission scheme” cannot be enabled for both DCI formats simultaneously </w:t>
      </w:r>
    </w:p>
    <w:p w14:paraId="70B8337A" w14:textId="6C461131" w:rsidR="007F3F49" w:rsidRDefault="007F3F49" w:rsidP="007F3F49">
      <w:pPr>
        <w:rPr>
          <w:lang w:val="en-US"/>
        </w:rPr>
      </w:pPr>
    </w:p>
    <w:p w14:paraId="5E799E14" w14:textId="77777777" w:rsidR="00E0446B" w:rsidRPr="00DC5A06" w:rsidRDefault="00E0446B" w:rsidP="00E0446B">
      <w:pPr>
        <w:rPr>
          <w:lang w:val="en-US" w:eastAsia="x-none"/>
        </w:rPr>
      </w:pPr>
      <w:r w:rsidRPr="00DC5A06">
        <w:rPr>
          <w:highlight w:val="green"/>
          <w:lang w:val="en-US" w:eastAsia="x-none"/>
        </w:rPr>
        <w:t>Agreements</w:t>
      </w:r>
      <w:r w:rsidRPr="00DC5A06">
        <w:rPr>
          <w:lang w:val="en-US" w:eastAsia="x-none"/>
        </w:rPr>
        <w:t>:</w:t>
      </w:r>
    </w:p>
    <w:p w14:paraId="7AB24A1E" w14:textId="77777777" w:rsidR="00E0446B" w:rsidRPr="00DC5A06" w:rsidRDefault="00E0446B" w:rsidP="00E0446B">
      <w:pPr>
        <w:rPr>
          <w:lang w:val="en-US"/>
        </w:rPr>
      </w:pPr>
      <w:r w:rsidRPr="00DC5A06">
        <w:rPr>
          <w:lang w:val="en-US"/>
        </w:rPr>
        <w:t>For Type 2 CG, UE uses the PUSCH transmission scheme (“Rel-16 PUSCH transmission scheme” or “Rel-15 PUSCH transmission scheme”) associated with the activating DCI format.</w:t>
      </w:r>
    </w:p>
    <w:p w14:paraId="527E0568" w14:textId="77777777" w:rsidR="00985B75" w:rsidRPr="00671FE8" w:rsidRDefault="00985B75" w:rsidP="00985B75">
      <w:pPr>
        <w:rPr>
          <w:lang w:eastAsia="x-none"/>
        </w:rPr>
      </w:pPr>
      <w:r w:rsidRPr="00671FE8">
        <w:rPr>
          <w:highlight w:val="green"/>
          <w:lang w:eastAsia="x-none"/>
        </w:rPr>
        <w:t>Agreements</w:t>
      </w:r>
      <w:r w:rsidRPr="00671FE8">
        <w:rPr>
          <w:lang w:eastAsia="x-none"/>
        </w:rPr>
        <w:t>:</w:t>
      </w:r>
    </w:p>
    <w:p w14:paraId="47A25A65" w14:textId="77777777" w:rsidR="00985B75" w:rsidRPr="00671FE8" w:rsidRDefault="00985B75" w:rsidP="00985B75">
      <w:pPr>
        <w:numPr>
          <w:ilvl w:val="0"/>
          <w:numId w:val="52"/>
        </w:numPr>
        <w:overflowPunct/>
        <w:autoSpaceDE/>
        <w:autoSpaceDN/>
        <w:adjustRightInd/>
        <w:spacing w:after="0"/>
        <w:textAlignment w:val="auto"/>
        <w:rPr>
          <w:lang w:val="en-US"/>
        </w:rPr>
      </w:pPr>
      <w:r w:rsidRPr="00671FE8">
        <w:rPr>
          <w:lang w:val="en-US"/>
        </w:rPr>
        <w:t>Support dynamic indication of the number of repetitions for Rel-15 PUSCH with slot aggregation using DCI formats 0_1 &amp; the new UL DCI format</w:t>
      </w:r>
    </w:p>
    <w:p w14:paraId="3A72B8F2" w14:textId="77777777" w:rsidR="00985B75" w:rsidRPr="00671FE8" w:rsidRDefault="00985B75" w:rsidP="00985B75">
      <w:pPr>
        <w:numPr>
          <w:ilvl w:val="1"/>
          <w:numId w:val="52"/>
        </w:numPr>
        <w:overflowPunct/>
        <w:autoSpaceDE/>
        <w:autoSpaceDN/>
        <w:adjustRightInd/>
        <w:spacing w:after="0"/>
        <w:textAlignment w:val="auto"/>
        <w:rPr>
          <w:lang w:val="en-US"/>
        </w:rPr>
      </w:pPr>
      <w:r w:rsidRPr="00671FE8">
        <w:rPr>
          <w:lang w:val="en-US"/>
        </w:rPr>
        <w:t>The dynamic indication is done by using the same Rel-16 mechanism (</w:t>
      </w:r>
      <w:r w:rsidRPr="00671FE8">
        <w:t>Jointly coding the number of repetitions with SLIV in TDRA table)</w:t>
      </w:r>
    </w:p>
    <w:p w14:paraId="3659F5E8" w14:textId="77777777" w:rsidR="00985B75" w:rsidRDefault="00985B75" w:rsidP="007F3F49">
      <w:pPr>
        <w:rPr>
          <w:lang w:val="en-US"/>
        </w:rPr>
      </w:pPr>
    </w:p>
    <w:p w14:paraId="570E665B" w14:textId="3F5393EF" w:rsidR="00E0446B" w:rsidRDefault="00985B75" w:rsidP="007F3F49">
      <w:pPr>
        <w:rPr>
          <w:lang w:val="en-US"/>
        </w:rPr>
      </w:pPr>
      <w:r>
        <w:rPr>
          <w:lang w:val="en-US"/>
        </w:rPr>
        <w:t>In our understanding</w:t>
      </w:r>
      <w:r w:rsidR="0009213F">
        <w:rPr>
          <w:lang w:val="en-US"/>
        </w:rPr>
        <w:t>, the last agreement applies to both DG and CG type 2</w:t>
      </w:r>
      <w:r w:rsidR="00D251EA">
        <w:rPr>
          <w:lang w:val="en-US"/>
        </w:rPr>
        <w:t xml:space="preserve">, but this has not been captured in the latest version of the 38.214 CR. </w:t>
      </w:r>
      <w:proofErr w:type="gramStart"/>
      <w:r w:rsidR="00894215">
        <w:rPr>
          <w:lang w:val="en-US"/>
        </w:rPr>
        <w:t>Thus</w:t>
      </w:r>
      <w:proofErr w:type="gramEnd"/>
      <w:r w:rsidR="00894215">
        <w:rPr>
          <w:lang w:val="en-US"/>
        </w:rPr>
        <w:t xml:space="preserve"> we include it here as a proposal.</w:t>
      </w:r>
    </w:p>
    <w:p w14:paraId="045F1A49" w14:textId="04B9E0BA" w:rsidR="00894215" w:rsidRDefault="004E43FD" w:rsidP="00F6218F">
      <w:pPr>
        <w:pStyle w:val="Proposal"/>
        <w:rPr>
          <w:lang w:val="en-US"/>
        </w:rPr>
      </w:pPr>
      <w:bookmarkStart w:id="36" w:name="_Toc24154304"/>
      <w:r>
        <w:rPr>
          <w:lang w:val="en-US"/>
        </w:rPr>
        <w:t xml:space="preserve">For CG Type 2 with </w:t>
      </w:r>
      <w:r w:rsidR="00D50FA5">
        <w:rPr>
          <w:lang w:val="en-US"/>
        </w:rPr>
        <w:t xml:space="preserve">both </w:t>
      </w:r>
      <w:r>
        <w:rPr>
          <w:lang w:val="en-US"/>
        </w:rPr>
        <w:t>Rel</w:t>
      </w:r>
      <w:r w:rsidR="00D50FA5">
        <w:rPr>
          <w:lang w:val="en-US"/>
        </w:rPr>
        <w:t>-</w:t>
      </w:r>
      <w:r>
        <w:rPr>
          <w:lang w:val="en-US"/>
        </w:rPr>
        <w:t>15</w:t>
      </w:r>
      <w:r w:rsidR="00D50FA5">
        <w:rPr>
          <w:lang w:val="en-US"/>
        </w:rPr>
        <w:t xml:space="preserve"> and Rel-16</w:t>
      </w:r>
      <w:r>
        <w:rPr>
          <w:lang w:val="en-US"/>
        </w:rPr>
        <w:t xml:space="preserve"> PUSCH transmission scheme</w:t>
      </w:r>
      <w:r w:rsidR="00F6218F">
        <w:rPr>
          <w:lang w:val="en-US"/>
        </w:rPr>
        <w:t>,</w:t>
      </w:r>
      <w:r w:rsidR="00711072">
        <w:rPr>
          <w:lang w:val="en-US"/>
        </w:rPr>
        <w:t xml:space="preserve"> the number of repetitions to be applied is given by </w:t>
      </w:r>
      <w:proofErr w:type="spellStart"/>
      <w:r w:rsidR="00711072" w:rsidRPr="00711072">
        <w:rPr>
          <w:i/>
          <w:lang w:val="en-US"/>
        </w:rPr>
        <w:t>numberofrepetitions</w:t>
      </w:r>
      <w:proofErr w:type="spellEnd"/>
      <w:r w:rsidR="00711072">
        <w:rPr>
          <w:lang w:val="en-US"/>
        </w:rPr>
        <w:t xml:space="preserve"> as signaled in the TDRA table if present</w:t>
      </w:r>
      <w:r w:rsidR="00A9700F">
        <w:rPr>
          <w:lang w:val="en-US"/>
        </w:rPr>
        <w:t>;</w:t>
      </w:r>
      <w:r w:rsidR="00711072">
        <w:rPr>
          <w:lang w:val="en-US"/>
        </w:rPr>
        <w:t xml:space="preserve"> otherwise by </w:t>
      </w:r>
      <w:r w:rsidR="00BD191C">
        <w:rPr>
          <w:lang w:val="en-US"/>
        </w:rPr>
        <w:t xml:space="preserve">the </w:t>
      </w:r>
      <w:r w:rsidR="00F6218F">
        <w:rPr>
          <w:lang w:val="en-US"/>
        </w:rPr>
        <w:t xml:space="preserve">higher layer configured parameter </w:t>
      </w:r>
      <w:proofErr w:type="spellStart"/>
      <w:r w:rsidR="00F6218F" w:rsidRPr="00F6218F">
        <w:rPr>
          <w:i/>
          <w:lang w:val="en-US"/>
        </w:rPr>
        <w:t>repK</w:t>
      </w:r>
      <w:proofErr w:type="spellEnd"/>
      <w:r w:rsidR="00F6218F">
        <w:rPr>
          <w:lang w:val="en-US"/>
        </w:rPr>
        <w:t>.</w:t>
      </w:r>
      <w:bookmarkEnd w:id="36"/>
    </w:p>
    <w:p w14:paraId="55783FD9" w14:textId="75B8979E" w:rsidR="008E7381" w:rsidRPr="008E7381" w:rsidRDefault="00083486" w:rsidP="00083486">
      <w:pPr>
        <w:pStyle w:val="Heading1"/>
        <w:rPr>
          <w:lang w:val="en-US"/>
        </w:rPr>
      </w:pPr>
      <w:r>
        <w:rPr>
          <w:lang w:val="en-US"/>
        </w:rPr>
        <w:t xml:space="preserve">8 Range of </w:t>
      </w:r>
      <w:proofErr w:type="spellStart"/>
      <w:r w:rsidRPr="00083486">
        <w:rPr>
          <w:i/>
          <w:lang w:val="en-US"/>
        </w:rPr>
        <w:t>numberofrepetitions</w:t>
      </w:r>
      <w:proofErr w:type="spellEnd"/>
    </w:p>
    <w:p w14:paraId="7CE7F750" w14:textId="30C3F3AC" w:rsidR="00C42368" w:rsidRDefault="008E7381" w:rsidP="008E7381">
      <w:pPr>
        <w:rPr>
          <w:lang w:val="en-US"/>
        </w:rPr>
      </w:pPr>
      <w:r w:rsidRPr="008E7381">
        <w:rPr>
          <w:lang w:val="en-US"/>
        </w:rPr>
        <w:t xml:space="preserve">In Rel-15, the maximum </w:t>
      </w:r>
      <w:r w:rsidR="00391BC3">
        <w:rPr>
          <w:lang w:val="en-US"/>
        </w:rPr>
        <w:t xml:space="preserve">number </w:t>
      </w:r>
      <w:proofErr w:type="gramStart"/>
      <w:r w:rsidR="00391BC3">
        <w:rPr>
          <w:lang w:val="en-US"/>
        </w:rPr>
        <w:t xml:space="preserve">of </w:t>
      </w:r>
      <w:r w:rsidRPr="008E7381">
        <w:rPr>
          <w:lang w:val="en-US"/>
        </w:rPr>
        <w:t xml:space="preserve"> repetition</w:t>
      </w:r>
      <w:r w:rsidR="00391BC3">
        <w:rPr>
          <w:lang w:val="en-US"/>
        </w:rPr>
        <w:t>s</w:t>
      </w:r>
      <w:proofErr w:type="gramEnd"/>
      <w:r w:rsidRPr="008E7381">
        <w:rPr>
          <w:lang w:val="en-US"/>
        </w:rPr>
        <w:t xml:space="preserve"> is 8. This may limit the reliability of </w:t>
      </w:r>
      <w:r w:rsidR="00083486">
        <w:rPr>
          <w:lang w:val="en-US"/>
        </w:rPr>
        <w:t xml:space="preserve">PUSCH </w:t>
      </w:r>
      <w:r w:rsidRPr="008E7381">
        <w:rPr>
          <w:lang w:val="en-US"/>
        </w:rPr>
        <w:t xml:space="preserve">transmission when </w:t>
      </w:r>
      <w:r w:rsidR="00CB7A68">
        <w:rPr>
          <w:lang w:val="en-US"/>
        </w:rPr>
        <w:t xml:space="preserve">the </w:t>
      </w:r>
      <w:r w:rsidRPr="008E7381">
        <w:rPr>
          <w:lang w:val="en-US"/>
        </w:rPr>
        <w:t xml:space="preserve">TDD pattern is semi-statically configured and the UL-DL pattern cannot be changed dynamically. The issue </w:t>
      </w:r>
      <w:r w:rsidR="00C42368">
        <w:rPr>
          <w:lang w:val="en-US"/>
        </w:rPr>
        <w:t>i</w:t>
      </w:r>
      <w:r w:rsidRPr="008E7381">
        <w:rPr>
          <w:lang w:val="en-US"/>
        </w:rPr>
        <w:t xml:space="preserve">s </w:t>
      </w:r>
      <w:proofErr w:type="spellStart"/>
      <w:r w:rsidRPr="008E7381">
        <w:rPr>
          <w:lang w:val="en-US"/>
        </w:rPr>
        <w:t>llustrated</w:t>
      </w:r>
      <w:proofErr w:type="spellEnd"/>
      <w:r w:rsidRPr="008E7381">
        <w:rPr>
          <w:lang w:val="en-US"/>
        </w:rPr>
        <w:t xml:space="preserve"> in</w:t>
      </w:r>
      <w:r w:rsidR="00C42368">
        <w:rPr>
          <w:lang w:val="en-US"/>
        </w:rPr>
        <w:t xml:space="preserve"> </w:t>
      </w:r>
      <w:r w:rsidR="00C42368">
        <w:rPr>
          <w:lang w:val="en-US"/>
        </w:rPr>
        <w:fldChar w:fldCharType="begin"/>
      </w:r>
      <w:r w:rsidR="00C42368">
        <w:rPr>
          <w:lang w:val="en-US"/>
        </w:rPr>
        <w:instrText xml:space="preserve"> REF _Ref24149492 \h </w:instrText>
      </w:r>
      <w:r w:rsidR="00C42368">
        <w:rPr>
          <w:lang w:val="en-US"/>
        </w:rPr>
      </w:r>
      <w:r w:rsidR="00C42368">
        <w:rPr>
          <w:lang w:val="en-US"/>
        </w:rPr>
        <w:fldChar w:fldCharType="separate"/>
      </w:r>
      <w:r w:rsidR="006B26C9">
        <w:t xml:space="preserve">Figure </w:t>
      </w:r>
      <w:r w:rsidR="006B26C9">
        <w:rPr>
          <w:noProof/>
        </w:rPr>
        <w:t>8</w:t>
      </w:r>
      <w:r w:rsidR="00C42368">
        <w:rPr>
          <w:lang w:val="en-US"/>
        </w:rPr>
        <w:fldChar w:fldCharType="end"/>
      </w:r>
      <w:r w:rsidRPr="008E7381">
        <w:rPr>
          <w:lang w:val="en-US"/>
        </w:rPr>
        <w:t>.</w:t>
      </w:r>
    </w:p>
    <w:p w14:paraId="250AD76E" w14:textId="77777777" w:rsidR="00C42368" w:rsidRDefault="00C42368" w:rsidP="00C42368">
      <w:pPr>
        <w:keepNext/>
      </w:pPr>
      <w:r w:rsidRPr="008729E6">
        <w:rPr>
          <w:rFonts w:asciiTheme="minorHAnsi" w:eastAsiaTheme="minorHAnsi" w:hAnsiTheme="minorHAnsi" w:cstheme="minorBidi"/>
          <w:noProof/>
          <w:sz w:val="22"/>
          <w:szCs w:val="22"/>
          <w:lang w:val="sv-SE" w:eastAsia="en-US"/>
        </w:rPr>
        <w:drawing>
          <wp:inline distT="0" distB="0" distL="0" distR="0" wp14:anchorId="4700C5C2" wp14:editId="5952FAC8">
            <wp:extent cx="6120765" cy="177030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1770302"/>
                    </a:xfrm>
                    <a:prstGeom prst="rect">
                      <a:avLst/>
                    </a:prstGeom>
                    <a:noFill/>
                    <a:ln>
                      <a:noFill/>
                    </a:ln>
                  </pic:spPr>
                </pic:pic>
              </a:graphicData>
            </a:graphic>
          </wp:inline>
        </w:drawing>
      </w:r>
    </w:p>
    <w:p w14:paraId="2BF74D6F" w14:textId="28DA4E91" w:rsidR="00C42368" w:rsidRDefault="00C42368" w:rsidP="00C42368">
      <w:pPr>
        <w:pStyle w:val="Caption"/>
        <w:jc w:val="center"/>
      </w:pPr>
      <w:bookmarkStart w:id="37" w:name="_Ref24149492"/>
      <w:r>
        <w:t xml:space="preserve">Figure </w:t>
      </w:r>
      <w:r w:rsidR="00A62D3F">
        <w:fldChar w:fldCharType="begin"/>
      </w:r>
      <w:r w:rsidR="00A62D3F">
        <w:instrText xml:space="preserve"> SEQ Figure \* ARABIC </w:instrText>
      </w:r>
      <w:r w:rsidR="00A62D3F">
        <w:fldChar w:fldCharType="separate"/>
      </w:r>
      <w:r w:rsidR="006B26C9">
        <w:rPr>
          <w:noProof/>
        </w:rPr>
        <w:t>8</w:t>
      </w:r>
      <w:r w:rsidR="00A62D3F">
        <w:rPr>
          <w:noProof/>
        </w:rPr>
        <w:fldChar w:fldCharType="end"/>
      </w:r>
      <w:bookmarkEnd w:id="37"/>
      <w:r>
        <w:t>: The impact of TDD pattern on actual number of repetitions.</w:t>
      </w:r>
    </w:p>
    <w:p w14:paraId="0136451F" w14:textId="45C09B81" w:rsidR="008E7381" w:rsidRPr="008E7381" w:rsidRDefault="008E7381" w:rsidP="008E7381">
      <w:pPr>
        <w:rPr>
          <w:lang w:val="en-US"/>
        </w:rPr>
      </w:pPr>
      <w:r w:rsidRPr="008E7381">
        <w:rPr>
          <w:lang w:val="en-US"/>
        </w:rPr>
        <w:t xml:space="preserve">Slot#1-8 are scheduled for </w:t>
      </w:r>
      <w:r w:rsidR="003A308E">
        <w:rPr>
          <w:lang w:val="en-US"/>
        </w:rPr>
        <w:t>PUSCH</w:t>
      </w:r>
      <w:r w:rsidRPr="008E7381">
        <w:rPr>
          <w:lang w:val="en-US"/>
        </w:rPr>
        <w:t xml:space="preserve"> with 8</w:t>
      </w:r>
      <w:r w:rsidR="003A308E">
        <w:rPr>
          <w:lang w:val="en-US"/>
        </w:rPr>
        <w:t xml:space="preserve"> repetitions</w:t>
      </w:r>
      <w:r w:rsidRPr="008E7381">
        <w:rPr>
          <w:lang w:val="en-US"/>
        </w:rPr>
        <w:t xml:space="preserve">, and </w:t>
      </w:r>
      <w:r w:rsidR="003A308E">
        <w:rPr>
          <w:lang w:val="en-US"/>
        </w:rPr>
        <w:t xml:space="preserve">the </w:t>
      </w:r>
      <w:r w:rsidRPr="008E7381">
        <w:rPr>
          <w:lang w:val="en-US"/>
        </w:rPr>
        <w:t xml:space="preserve">UL-DL pattern is set as “UDDDUDDD”. Due to conflict with the DL transmissions, only 2 UL transmissions </w:t>
      </w:r>
      <w:r w:rsidR="003A308E">
        <w:rPr>
          <w:lang w:val="en-US"/>
        </w:rPr>
        <w:t>are</w:t>
      </w:r>
      <w:r w:rsidRPr="008E7381">
        <w:rPr>
          <w:lang w:val="en-US"/>
        </w:rPr>
        <w:t xml:space="preserve"> possible. </w:t>
      </w:r>
      <w:r w:rsidR="00E204D7">
        <w:rPr>
          <w:lang w:val="en-US"/>
        </w:rPr>
        <w:t xml:space="preserve">To be able to transmit more than 2 repetitions, </w:t>
      </w:r>
      <w:r w:rsidR="001B4AF7">
        <w:rPr>
          <w:lang w:val="en-US"/>
        </w:rPr>
        <w:t>the maximum number of repetitions needs to be increased to 8. This applies to both CG and DG, and both Rel. 15 and Rel. 16 transmissions schemes.</w:t>
      </w:r>
    </w:p>
    <w:p w14:paraId="1A066F36" w14:textId="75A2C163" w:rsidR="008E7381" w:rsidRPr="008E7381" w:rsidRDefault="001B4AF7" w:rsidP="001B4AF7">
      <w:pPr>
        <w:pStyle w:val="Proposal"/>
        <w:rPr>
          <w:lang w:val="en-US"/>
        </w:rPr>
      </w:pPr>
      <w:bookmarkStart w:id="38" w:name="_Toc24154305"/>
      <w:r>
        <w:rPr>
          <w:lang w:val="en-US"/>
        </w:rPr>
        <w:t>The maximum number of repetitions for both CG and DG and for both Rel. 15 and Rel. 16 transmission schemes is 16.</w:t>
      </w:r>
      <w:bookmarkEnd w:id="38"/>
    </w:p>
    <w:p w14:paraId="03E51FE5" w14:textId="77777777" w:rsidR="008E7381" w:rsidRPr="008E7381" w:rsidRDefault="008E7381" w:rsidP="008E7381">
      <w:pPr>
        <w:rPr>
          <w:lang w:val="en-US"/>
        </w:rPr>
      </w:pPr>
      <w:r w:rsidRPr="008E7381">
        <w:rPr>
          <w:lang w:val="en-US"/>
        </w:rPr>
        <w:lastRenderedPageBreak/>
        <w:t xml:space="preserve"> </w:t>
      </w:r>
    </w:p>
    <w:p w14:paraId="5357585C" w14:textId="77777777" w:rsidR="00F6218F" w:rsidRPr="00F6218F" w:rsidRDefault="00F6218F" w:rsidP="007F3F49">
      <w:pPr>
        <w:rPr>
          <w:lang w:val="en-US"/>
        </w:rPr>
      </w:pPr>
    </w:p>
    <w:p w14:paraId="62CFA3BA" w14:textId="441615BB" w:rsidR="00A16BDD" w:rsidRDefault="00083486" w:rsidP="00E6563E">
      <w:pPr>
        <w:pStyle w:val="Heading1"/>
        <w:rPr>
          <w:lang w:val="en-US"/>
        </w:rPr>
      </w:pPr>
      <w:r>
        <w:rPr>
          <w:lang w:val="en-US"/>
        </w:rPr>
        <w:t>9</w:t>
      </w:r>
      <w:r w:rsidR="00A16BDD">
        <w:rPr>
          <w:lang w:val="en-US"/>
        </w:rPr>
        <w:t xml:space="preserve"> Transport block size determination when repeating mini-slots</w:t>
      </w:r>
    </w:p>
    <w:p w14:paraId="52C90431" w14:textId="77777777" w:rsidR="00A16BDD" w:rsidRDefault="00A16BDD" w:rsidP="00A16BDD">
      <w:pPr>
        <w:pStyle w:val="BodyText"/>
        <w:rPr>
          <w:rFonts w:ascii="Times New Roman" w:hAnsi="Times New Roman"/>
          <w:lang w:val="en-US"/>
        </w:rPr>
      </w:pPr>
      <w:r w:rsidRPr="003D7F9A">
        <w:rPr>
          <w:rFonts w:ascii="Times New Roman" w:hAnsi="Times New Roman"/>
          <w:lang w:val="en-US"/>
        </w:rPr>
        <w:t>When scheduling a PUSCH transmission, the target code rate and modulation order is determined from the MCS index</w:t>
      </w:r>
      <w:r>
        <w:rPr>
          <w:rFonts w:ascii="Times New Roman" w:hAnsi="Times New Roman"/>
          <w:lang w:val="en-US"/>
        </w:rPr>
        <w:t xml:space="preserve"> signaled in DCI typically</w:t>
      </w:r>
      <w:r w:rsidRPr="003D7F9A">
        <w:rPr>
          <w:rFonts w:ascii="Times New Roman" w:hAnsi="Times New Roman"/>
          <w:lang w:val="en-US"/>
        </w:rPr>
        <w:t>. The transport block size is then calculated from the target code rate, modulation order, number of layers, and the allocated resources</w:t>
      </w:r>
      <w:r>
        <w:rPr>
          <w:rFonts w:ascii="Times New Roman" w:hAnsi="Times New Roman"/>
          <w:lang w:val="en-US"/>
        </w:rPr>
        <w:t xml:space="preserve"> as</w:t>
      </w:r>
      <w:r w:rsidRPr="003D7F9A">
        <w:rPr>
          <w:rFonts w:ascii="Times New Roman" w:hAnsi="Times New Roman"/>
          <w:lang w:val="en-US"/>
        </w:rPr>
        <w:t xml:space="preserve"> de</w:t>
      </w:r>
      <w:r>
        <w:rPr>
          <w:rFonts w:ascii="Times New Roman" w:hAnsi="Times New Roman"/>
          <w:lang w:val="en-US"/>
        </w:rPr>
        <w:t>scribed in Section 6.1.4.2 of TS 38.214.</w:t>
      </w:r>
    </w:p>
    <w:p w14:paraId="04B29BAE" w14:textId="2B7B2BCD" w:rsidR="00A16BDD" w:rsidRDefault="00A16BDD" w:rsidP="00A16BDD">
      <w:pPr>
        <w:pStyle w:val="BodyText"/>
        <w:rPr>
          <w:rFonts w:ascii="Times New Roman" w:hAnsi="Times New Roman"/>
          <w:lang w:val="en-US"/>
        </w:rPr>
      </w:pPr>
      <w:r>
        <w:rPr>
          <w:rFonts w:ascii="Times New Roman" w:hAnsi="Times New Roman"/>
          <w:lang w:val="en-US"/>
        </w:rPr>
        <w:t xml:space="preserve">In the following, the issues of the Rel-15 procedure are analyzed, when </w:t>
      </w:r>
      <w:r w:rsidR="003F4CAE">
        <w:rPr>
          <w:rFonts w:ascii="Times New Roman" w:hAnsi="Times New Roman"/>
          <w:lang w:val="en-US"/>
        </w:rPr>
        <w:t>applied to Rel. 16 PUSCH transmission scheme.</w:t>
      </w:r>
    </w:p>
    <w:p w14:paraId="2F4C32F6" w14:textId="7E916396" w:rsidR="003F4CAE" w:rsidRDefault="00545132" w:rsidP="00A16BDD">
      <w:pPr>
        <w:pStyle w:val="BodyText"/>
        <w:rPr>
          <w:rFonts w:ascii="Times New Roman" w:hAnsi="Times New Roman"/>
          <w:lang w:val="en-US"/>
        </w:rPr>
      </w:pPr>
      <w:r>
        <w:rPr>
          <w:rFonts w:ascii="Times New Roman" w:hAnsi="Times New Roman"/>
          <w:lang w:val="en-US"/>
        </w:rPr>
        <w:t>When using repetition, the code rate is lowered</w:t>
      </w:r>
      <w:r w:rsidR="00377837">
        <w:rPr>
          <w:rFonts w:ascii="Times New Roman" w:hAnsi="Times New Roman"/>
          <w:lang w:val="en-US"/>
        </w:rPr>
        <w:t xml:space="preserve"> accordingly. </w:t>
      </w:r>
      <w:r w:rsidR="008D1510">
        <w:rPr>
          <w:rFonts w:ascii="Times New Roman" w:hAnsi="Times New Roman"/>
          <w:lang w:val="en-US"/>
        </w:rPr>
        <w:t>For equal-sized repetitions, t</w:t>
      </w:r>
      <w:r w:rsidR="00E25449">
        <w:rPr>
          <w:rFonts w:ascii="Times New Roman" w:hAnsi="Times New Roman"/>
          <w:lang w:val="en-US"/>
        </w:rPr>
        <w:t xml:space="preserve">he code rate in the total transmission is given by the code rate of a single repetition divided by the </w:t>
      </w:r>
      <w:r w:rsidR="008D1510">
        <w:rPr>
          <w:rFonts w:ascii="Times New Roman" w:hAnsi="Times New Roman"/>
          <w:lang w:val="en-US"/>
        </w:rPr>
        <w:t xml:space="preserve">number of repetitions. </w:t>
      </w:r>
      <w:r w:rsidR="00B80D40">
        <w:rPr>
          <w:rFonts w:ascii="Times New Roman" w:hAnsi="Times New Roman"/>
          <w:lang w:val="en-US"/>
        </w:rPr>
        <w:t xml:space="preserve">In </w:t>
      </w:r>
      <w:r w:rsidR="00642A9E">
        <w:rPr>
          <w:rFonts w:ascii="Times New Roman" w:hAnsi="Times New Roman"/>
          <w:lang w:val="en-US"/>
        </w:rPr>
        <w:fldChar w:fldCharType="begin"/>
      </w:r>
      <w:r w:rsidR="00642A9E">
        <w:rPr>
          <w:rFonts w:ascii="Times New Roman" w:hAnsi="Times New Roman"/>
          <w:lang w:val="en-US"/>
        </w:rPr>
        <w:instrText xml:space="preserve"> REF _Ref24147021 \r \h </w:instrText>
      </w:r>
      <w:r w:rsidR="00642A9E">
        <w:rPr>
          <w:rFonts w:ascii="Times New Roman" w:hAnsi="Times New Roman"/>
          <w:lang w:val="en-US"/>
        </w:rPr>
      </w:r>
      <w:r w:rsidR="00642A9E">
        <w:rPr>
          <w:rFonts w:ascii="Times New Roman" w:hAnsi="Times New Roman"/>
          <w:lang w:val="en-US"/>
        </w:rPr>
        <w:fldChar w:fldCharType="separate"/>
      </w:r>
      <w:r w:rsidR="006B26C9">
        <w:rPr>
          <w:rFonts w:ascii="Times New Roman" w:hAnsi="Times New Roman"/>
          <w:lang w:val="en-US"/>
        </w:rPr>
        <w:t>[9]</w:t>
      </w:r>
      <w:r w:rsidR="00642A9E">
        <w:rPr>
          <w:rFonts w:ascii="Times New Roman" w:hAnsi="Times New Roman"/>
          <w:lang w:val="en-US"/>
        </w:rPr>
        <w:fldChar w:fldCharType="end"/>
      </w:r>
      <w:r w:rsidR="00642A9E">
        <w:rPr>
          <w:rFonts w:ascii="Times New Roman" w:hAnsi="Times New Roman"/>
          <w:lang w:val="en-US"/>
        </w:rPr>
        <w:t xml:space="preserve"> </w:t>
      </w:r>
      <w:r w:rsidR="00B80D40">
        <w:rPr>
          <w:rFonts w:ascii="Times New Roman" w:hAnsi="Times New Roman"/>
          <w:lang w:val="en-US"/>
        </w:rPr>
        <w:t xml:space="preserve">we have shown that the </w:t>
      </w:r>
      <w:r w:rsidR="00724581">
        <w:rPr>
          <w:rFonts w:ascii="Times New Roman" w:hAnsi="Times New Roman"/>
          <w:lang w:val="en-US"/>
        </w:rPr>
        <w:t>range of</w:t>
      </w:r>
      <w:r w:rsidR="00874688">
        <w:rPr>
          <w:rFonts w:ascii="Times New Roman" w:hAnsi="Times New Roman"/>
          <w:lang w:val="en-US"/>
        </w:rPr>
        <w:t xml:space="preserve"> </w:t>
      </w:r>
      <w:r w:rsidR="00887D38">
        <w:rPr>
          <w:rFonts w:ascii="Times New Roman" w:hAnsi="Times New Roman"/>
          <w:lang w:val="en-US"/>
        </w:rPr>
        <w:t>MCS</w:t>
      </w:r>
      <w:r w:rsidR="00874688">
        <w:rPr>
          <w:rFonts w:ascii="Times New Roman" w:hAnsi="Times New Roman"/>
          <w:lang w:val="en-US"/>
        </w:rPr>
        <w:t xml:space="preserve"> indices to use </w:t>
      </w:r>
      <w:r w:rsidR="00887D38">
        <w:rPr>
          <w:rFonts w:ascii="Times New Roman" w:hAnsi="Times New Roman"/>
          <w:lang w:val="en-US"/>
        </w:rPr>
        <w:t xml:space="preserve">when scheduling a given </w:t>
      </w:r>
      <w:r w:rsidR="007E22B1">
        <w:rPr>
          <w:rFonts w:ascii="Times New Roman" w:hAnsi="Times New Roman"/>
          <w:lang w:val="en-US"/>
        </w:rPr>
        <w:t>packet size</w:t>
      </w:r>
      <w:r w:rsidR="00887D38">
        <w:rPr>
          <w:rFonts w:ascii="Times New Roman" w:hAnsi="Times New Roman"/>
          <w:lang w:val="en-US"/>
        </w:rPr>
        <w:t xml:space="preserve"> </w:t>
      </w:r>
      <w:r w:rsidR="00724581">
        <w:rPr>
          <w:rFonts w:ascii="Times New Roman" w:hAnsi="Times New Roman"/>
          <w:lang w:val="en-US"/>
        </w:rPr>
        <w:t xml:space="preserve">becomes </w:t>
      </w:r>
      <w:r w:rsidR="007E22B1">
        <w:rPr>
          <w:rFonts w:ascii="Times New Roman" w:hAnsi="Times New Roman"/>
          <w:lang w:val="en-US"/>
        </w:rPr>
        <w:t>narrower</w:t>
      </w:r>
      <w:r w:rsidR="00724581">
        <w:rPr>
          <w:rFonts w:ascii="Times New Roman" w:hAnsi="Times New Roman"/>
          <w:lang w:val="en-US"/>
        </w:rPr>
        <w:t>, the smaller the length of the transmission is that is used to determine the TBS.</w:t>
      </w:r>
      <w:r w:rsidR="007E22B1">
        <w:rPr>
          <w:rFonts w:ascii="Times New Roman" w:hAnsi="Times New Roman"/>
          <w:lang w:val="en-US"/>
        </w:rPr>
        <w:t xml:space="preserve"> In some </w:t>
      </w:r>
      <w:proofErr w:type="gramStart"/>
      <w:r w:rsidR="007E22B1">
        <w:rPr>
          <w:rFonts w:ascii="Times New Roman" w:hAnsi="Times New Roman"/>
          <w:lang w:val="en-US"/>
        </w:rPr>
        <w:t>case</w:t>
      </w:r>
      <w:r w:rsidR="004C5C02">
        <w:rPr>
          <w:rFonts w:ascii="Times New Roman" w:hAnsi="Times New Roman"/>
          <w:lang w:val="en-US"/>
        </w:rPr>
        <w:t>s</w:t>
      </w:r>
      <w:proofErr w:type="gramEnd"/>
      <w:r w:rsidR="004C5C02">
        <w:rPr>
          <w:rFonts w:ascii="Times New Roman" w:hAnsi="Times New Roman"/>
          <w:lang w:val="en-US"/>
        </w:rPr>
        <w:t xml:space="preserve"> it is not possible the schedule the packet size using any MCS index when the length </w:t>
      </w:r>
      <w:r w:rsidR="009262BD">
        <w:rPr>
          <w:rFonts w:ascii="Times New Roman" w:hAnsi="Times New Roman"/>
          <w:lang w:val="en-US"/>
        </w:rPr>
        <w:t xml:space="preserve">used to determine the TBS </w:t>
      </w:r>
      <w:r w:rsidR="008C6CF2">
        <w:rPr>
          <w:rFonts w:ascii="Times New Roman" w:hAnsi="Times New Roman"/>
          <w:lang w:val="en-US"/>
        </w:rPr>
        <w:t>is small.</w:t>
      </w:r>
    </w:p>
    <w:p w14:paraId="400ADF31" w14:textId="6BF38683" w:rsidR="008C6CF2" w:rsidRDefault="003C73F9" w:rsidP="002F4BFC">
      <w:pPr>
        <w:pStyle w:val="Observation"/>
        <w:rPr>
          <w:lang w:val="en-US"/>
        </w:rPr>
      </w:pPr>
      <w:bookmarkStart w:id="39" w:name="_Toc24154264"/>
      <w:r>
        <w:rPr>
          <w:lang w:val="en-US"/>
        </w:rPr>
        <w:t xml:space="preserve">When the </w:t>
      </w:r>
      <w:r w:rsidR="008C6CF2">
        <w:rPr>
          <w:lang w:val="en-US"/>
        </w:rPr>
        <w:t xml:space="preserve">length used </w:t>
      </w:r>
      <w:r>
        <w:rPr>
          <w:lang w:val="en-US"/>
        </w:rPr>
        <w:t xml:space="preserve">to determine the TBS becomes </w:t>
      </w:r>
      <w:r w:rsidR="00AA38D8">
        <w:rPr>
          <w:lang w:val="en-US"/>
        </w:rPr>
        <w:t xml:space="preserve">shorter, the number of possible </w:t>
      </w:r>
      <w:r w:rsidR="002F4BFC">
        <w:rPr>
          <w:lang w:val="en-US"/>
        </w:rPr>
        <w:t>MCS indices to use becomes smaller.</w:t>
      </w:r>
      <w:bookmarkEnd w:id="39"/>
    </w:p>
    <w:p w14:paraId="787C309E" w14:textId="4AECBED9" w:rsidR="009D4B28" w:rsidRDefault="009D4B28" w:rsidP="009D4B28">
      <w:pPr>
        <w:rPr>
          <w:lang w:val="en-US"/>
        </w:rPr>
      </w:pPr>
      <w:r>
        <w:rPr>
          <w:lang w:val="en-US"/>
        </w:rPr>
        <w:t>We also observed the following:</w:t>
      </w:r>
    </w:p>
    <w:p w14:paraId="1380BA63" w14:textId="7A66FDDD" w:rsidR="009D4B28" w:rsidRPr="00120FE4" w:rsidRDefault="009D4B28" w:rsidP="009D4B28">
      <w:pPr>
        <w:pStyle w:val="Observation"/>
        <w:rPr>
          <w:lang w:val="en-US"/>
        </w:rPr>
      </w:pPr>
      <w:bookmarkStart w:id="40" w:name="_Toc24154265"/>
      <w:r>
        <w:rPr>
          <w:lang w:val="en-US"/>
        </w:rPr>
        <w:t>When Rel.16 PUSCH transmission scheme is used, basing the TBS determination on the nominal length of each repetition excessively high target code rate, resulting in modulation order and base graph mismatch.</w:t>
      </w:r>
      <w:bookmarkEnd w:id="40"/>
    </w:p>
    <w:p w14:paraId="77625C6D" w14:textId="77777777" w:rsidR="009D4B28" w:rsidRDefault="009D4B28" w:rsidP="009D4B28">
      <w:pPr>
        <w:rPr>
          <w:lang w:val="en-US"/>
        </w:rPr>
      </w:pPr>
    </w:p>
    <w:p w14:paraId="392EF013" w14:textId="4B8D4C34" w:rsidR="002F4BFC" w:rsidRPr="00C85641" w:rsidRDefault="00E036FF" w:rsidP="002F4BFC">
      <w:r>
        <w:rPr>
          <w:lang w:val="en-US"/>
        </w:rPr>
        <w:t>The propo</w:t>
      </w:r>
      <w:r w:rsidR="00FE351B">
        <w:rPr>
          <w:lang w:val="en-US"/>
        </w:rPr>
        <w:t>sed solutions with the most support for determining the TBS are the following</w:t>
      </w:r>
      <w:r w:rsidR="00C85641">
        <w:rPr>
          <w:lang w:val="en-US"/>
        </w:rPr>
        <w:t xml:space="preserve"> </w:t>
      </w:r>
      <w:r w:rsidR="00C85641">
        <w:rPr>
          <w:lang w:val="en-US"/>
        </w:rPr>
        <w:fldChar w:fldCharType="begin"/>
      </w:r>
      <w:r w:rsidR="00C85641">
        <w:rPr>
          <w:lang w:val="en-US"/>
        </w:rPr>
        <w:instrText xml:space="preserve"> REF _Ref24147123 \r \h </w:instrText>
      </w:r>
      <w:r w:rsidR="00C85641">
        <w:rPr>
          <w:lang w:val="en-US"/>
        </w:rPr>
      </w:r>
      <w:r w:rsidR="00C85641">
        <w:rPr>
          <w:lang w:val="en-US"/>
        </w:rPr>
        <w:fldChar w:fldCharType="separate"/>
      </w:r>
      <w:r w:rsidR="006B26C9">
        <w:rPr>
          <w:lang w:val="en-US"/>
        </w:rPr>
        <w:t>[10]</w:t>
      </w:r>
      <w:r w:rsidR="00C85641">
        <w:rPr>
          <w:lang w:val="en-US"/>
        </w:rPr>
        <w:fldChar w:fldCharType="end"/>
      </w:r>
      <w:r w:rsidR="00FE351B">
        <w:rPr>
          <w:lang w:val="en-US"/>
        </w:rPr>
        <w:t>:</w:t>
      </w:r>
      <w:r w:rsidR="0042508E">
        <w:rPr>
          <w:lang w:val="en-US"/>
        </w:rPr>
        <w:t xml:space="preserve"> </w:t>
      </w:r>
    </w:p>
    <w:p w14:paraId="24B7A753" w14:textId="09BA7C61" w:rsidR="00614C4E" w:rsidRPr="00614C4E" w:rsidRDefault="00614C4E" w:rsidP="001F6105">
      <w:pPr>
        <w:pStyle w:val="ListParagraph"/>
        <w:numPr>
          <w:ilvl w:val="0"/>
          <w:numId w:val="61"/>
        </w:numPr>
        <w:rPr>
          <w:lang w:val="en-US"/>
        </w:rPr>
      </w:pPr>
      <w:r w:rsidRPr="00F24527">
        <w:rPr>
          <w:lang w:val="en-US"/>
        </w:rPr>
        <w:t>Based on the total allocated resources of all repetitions</w:t>
      </w:r>
    </w:p>
    <w:p w14:paraId="1BAD2D51" w14:textId="4870A6B1" w:rsidR="00E87EC4" w:rsidRPr="00F24527" w:rsidRDefault="00E87EC4" w:rsidP="001F6105">
      <w:pPr>
        <w:pStyle w:val="ListParagraph"/>
        <w:numPr>
          <w:ilvl w:val="0"/>
          <w:numId w:val="61"/>
        </w:numPr>
        <w:rPr>
          <w:lang w:val="en-US"/>
        </w:rPr>
      </w:pPr>
      <w:r w:rsidRPr="00F24527">
        <w:rPr>
          <w:lang w:val="en-US"/>
        </w:rPr>
        <w:t>Based on nominal length of each repetition</w:t>
      </w:r>
    </w:p>
    <w:p w14:paraId="7EA21AE2" w14:textId="1B24A7F0" w:rsidR="00E87EC4" w:rsidRPr="00F24527" w:rsidRDefault="00E87EC4" w:rsidP="001F6105">
      <w:pPr>
        <w:pStyle w:val="ListParagraph"/>
        <w:numPr>
          <w:ilvl w:val="0"/>
          <w:numId w:val="61"/>
        </w:numPr>
        <w:rPr>
          <w:lang w:val="en-US"/>
        </w:rPr>
      </w:pPr>
      <w:r w:rsidRPr="00F24527">
        <w:rPr>
          <w:lang w:val="en-US"/>
        </w:rPr>
        <w:t>Based on the longest repetition</w:t>
      </w:r>
    </w:p>
    <w:p w14:paraId="290E9E7B" w14:textId="77777777" w:rsidR="006707CE" w:rsidRDefault="006707CE" w:rsidP="00F24527">
      <w:pPr>
        <w:rPr>
          <w:lang w:val="en-US"/>
        </w:rPr>
      </w:pPr>
    </w:p>
    <w:p w14:paraId="14BEDC80" w14:textId="268840AE" w:rsidR="00F24527" w:rsidRDefault="00F24527" w:rsidP="00F24527">
      <w:pPr>
        <w:rPr>
          <w:lang w:val="en-US"/>
        </w:rPr>
      </w:pPr>
      <w:r>
        <w:rPr>
          <w:lang w:val="en-US"/>
        </w:rPr>
        <w:t xml:space="preserve">We note that </w:t>
      </w:r>
      <w:r w:rsidR="001A663A">
        <w:rPr>
          <w:lang w:val="en-US"/>
        </w:rPr>
        <w:t xml:space="preserve">among these options, the length used to determine the TBS </w:t>
      </w:r>
      <w:r w:rsidR="00614C4E">
        <w:rPr>
          <w:lang w:val="en-US"/>
        </w:rPr>
        <w:t xml:space="preserve">is the longest for </w:t>
      </w:r>
      <w:r w:rsidR="001F6105">
        <w:rPr>
          <w:lang w:val="en-US"/>
        </w:rPr>
        <w:t>A. and the shortest for B.</w:t>
      </w:r>
      <w:r w:rsidR="00877596">
        <w:rPr>
          <w:lang w:val="en-US"/>
        </w:rPr>
        <w:t xml:space="preserve"> </w:t>
      </w:r>
      <w:proofErr w:type="gramStart"/>
      <w:r w:rsidR="00877596">
        <w:rPr>
          <w:lang w:val="en-US"/>
        </w:rPr>
        <w:t>Hence</w:t>
      </w:r>
      <w:proofErr w:type="gramEnd"/>
      <w:r w:rsidR="00877596">
        <w:rPr>
          <w:lang w:val="en-US"/>
        </w:rPr>
        <w:t xml:space="preserve"> we observe the following:</w:t>
      </w:r>
    </w:p>
    <w:p w14:paraId="033247B1" w14:textId="125A0352" w:rsidR="001F6105" w:rsidRDefault="001F6105" w:rsidP="009D6A6C">
      <w:pPr>
        <w:pStyle w:val="Observation"/>
        <w:rPr>
          <w:lang w:val="en-US"/>
        </w:rPr>
      </w:pPr>
      <w:bookmarkStart w:id="41" w:name="_Toc24154266"/>
      <w:r>
        <w:rPr>
          <w:lang w:val="en-US"/>
        </w:rPr>
        <w:t xml:space="preserve">The range of usable MCS indices is the largest </w:t>
      </w:r>
      <w:r w:rsidR="00877596">
        <w:rPr>
          <w:lang w:val="en-US"/>
        </w:rPr>
        <w:t xml:space="preserve">when basing TBS </w:t>
      </w:r>
      <w:r w:rsidR="00A20759">
        <w:rPr>
          <w:lang w:val="en-US"/>
        </w:rPr>
        <w:t xml:space="preserve">determination </w:t>
      </w:r>
      <w:r w:rsidR="00877596">
        <w:rPr>
          <w:lang w:val="en-US"/>
        </w:rPr>
        <w:t>on the total allocated resources</w:t>
      </w:r>
      <w:r w:rsidR="004C6022">
        <w:rPr>
          <w:lang w:val="en-US"/>
        </w:rPr>
        <w:t xml:space="preserve"> of all repetitions</w:t>
      </w:r>
      <w:r w:rsidR="00877596">
        <w:rPr>
          <w:lang w:val="en-US"/>
        </w:rPr>
        <w:t xml:space="preserve">, and the smallest when basing TBS </w:t>
      </w:r>
      <w:r w:rsidR="00A20759">
        <w:rPr>
          <w:lang w:val="en-US"/>
        </w:rPr>
        <w:t xml:space="preserve">determination </w:t>
      </w:r>
      <w:r w:rsidR="00877596">
        <w:rPr>
          <w:lang w:val="en-US"/>
        </w:rPr>
        <w:t>on the longest repetition.</w:t>
      </w:r>
      <w:bookmarkEnd w:id="41"/>
    </w:p>
    <w:p w14:paraId="4DEA8657" w14:textId="2065736E" w:rsidR="009D6A6C" w:rsidRDefault="004047D6" w:rsidP="009D6A6C">
      <w:pPr>
        <w:rPr>
          <w:lang w:val="en-US"/>
        </w:rPr>
      </w:pPr>
      <w:r>
        <w:rPr>
          <w:lang w:val="en-US"/>
        </w:rPr>
        <w:t xml:space="preserve">Based on this, our </w:t>
      </w:r>
      <w:r w:rsidR="00805C83">
        <w:rPr>
          <w:lang w:val="en-US"/>
        </w:rPr>
        <w:t xml:space="preserve">order of </w:t>
      </w:r>
      <w:r>
        <w:rPr>
          <w:lang w:val="en-US"/>
        </w:rPr>
        <w:t xml:space="preserve">preference for </w:t>
      </w:r>
      <w:r w:rsidR="00805C83">
        <w:rPr>
          <w:lang w:val="en-US"/>
        </w:rPr>
        <w:t>the different options is in the following order A. &gt; B. &gt; C.</w:t>
      </w:r>
    </w:p>
    <w:p w14:paraId="419B3723" w14:textId="587E6B27" w:rsidR="000B0441" w:rsidRDefault="000B0441" w:rsidP="000B0441">
      <w:pPr>
        <w:pStyle w:val="Proposal"/>
        <w:rPr>
          <w:lang w:eastAsia="en-US"/>
        </w:rPr>
      </w:pPr>
      <w:bookmarkStart w:id="42" w:name="_Toc24154306"/>
      <w:r>
        <w:t>For Rel. 16 PUSCH transmission scheme, TBS determination is based on the total amount of allocated resources when determining N’</w:t>
      </w:r>
      <w:r w:rsidRPr="00FB311F">
        <w:rPr>
          <w:vertAlign w:val="subscript"/>
        </w:rPr>
        <w:t>RE</w:t>
      </w:r>
      <w:r>
        <w:t>.</w:t>
      </w:r>
      <w:bookmarkEnd w:id="42"/>
    </w:p>
    <w:p w14:paraId="5E2B5113" w14:textId="1187416C" w:rsidR="00C01F33" w:rsidRPr="00CE0424" w:rsidRDefault="00C01F33" w:rsidP="00CE0424">
      <w:pPr>
        <w:pStyle w:val="Heading1"/>
      </w:pPr>
      <w:r w:rsidRPr="00CE0424">
        <w:t>Conclusion</w:t>
      </w:r>
    </w:p>
    <w:p w14:paraId="1996BCED" w14:textId="01867677" w:rsidR="00F27FD0" w:rsidRPr="006D3D5A" w:rsidRDefault="00F27FD0" w:rsidP="00F27FD0">
      <w:pPr>
        <w:pStyle w:val="BodyText"/>
        <w:rPr>
          <w:rFonts w:ascii="Times New Roman" w:hAnsi="Times New Roman"/>
          <w:lang w:val="en-US"/>
        </w:rPr>
      </w:pPr>
      <w:r>
        <w:rPr>
          <w:rFonts w:ascii="Times New Roman" w:hAnsi="Times New Roman"/>
          <w:lang w:val="en-US"/>
        </w:rPr>
        <w:t>In this contribution, we discussed our view how to enhance PUSCH transmission to meet the URLLC requirements and made the following observations:</w:t>
      </w:r>
    </w:p>
    <w:p w14:paraId="3ED22908" w14:textId="74B05248" w:rsidR="008E065E" w:rsidRDefault="008E065E" w:rsidP="008E065E">
      <w:pPr>
        <w:pStyle w:val="BodyText"/>
        <w:rPr>
          <w:b/>
          <w:bCs/>
        </w:rPr>
      </w:pPr>
    </w:p>
    <w:p w14:paraId="64DE8F33" w14:textId="77777777" w:rsidR="003E0295" w:rsidRDefault="006F6582">
      <w:pPr>
        <w:pStyle w:val="TableofFigures"/>
        <w:tabs>
          <w:tab w:val="right" w:leader="dot" w:pos="9629"/>
        </w:tabs>
        <w:rPr>
          <w:rFonts w:asciiTheme="minorHAnsi" w:eastAsiaTheme="minorEastAsia" w:hAnsiTheme="minorHAnsi" w:cstheme="minorBidi"/>
          <w:b w:val="0"/>
          <w:noProof/>
          <w:sz w:val="22"/>
          <w:szCs w:val="22"/>
          <w:lang w:val="en-US"/>
        </w:rPr>
      </w:pPr>
      <w:r>
        <w:rPr>
          <w:bCs/>
        </w:rPr>
        <w:fldChar w:fldCharType="begin"/>
      </w:r>
      <w:r>
        <w:rPr>
          <w:bCs/>
        </w:rPr>
        <w:instrText xml:space="preserve"> TOC \f O \n \h \z \t "Observation" \c </w:instrText>
      </w:r>
      <w:r>
        <w:rPr>
          <w:bCs/>
        </w:rPr>
        <w:fldChar w:fldCharType="separate"/>
      </w:r>
      <w:hyperlink w:anchor="_Toc24154256" w:history="1">
        <w:r w:rsidR="003E0295" w:rsidRPr="0003549B">
          <w:rPr>
            <w:rStyle w:val="Hyperlink"/>
            <w:noProof/>
            <w:lang w:val="en-US"/>
          </w:rPr>
          <w:t>Observation 1</w:t>
        </w:r>
        <w:r w:rsidR="003E0295">
          <w:rPr>
            <w:rFonts w:asciiTheme="minorHAnsi" w:eastAsiaTheme="minorEastAsia" w:hAnsiTheme="minorHAnsi" w:cstheme="minorBidi"/>
            <w:b w:val="0"/>
            <w:noProof/>
            <w:sz w:val="22"/>
            <w:szCs w:val="22"/>
            <w:lang w:val="en-US"/>
          </w:rPr>
          <w:tab/>
        </w:r>
        <w:r w:rsidR="003E0295" w:rsidRPr="0003549B">
          <w:rPr>
            <w:rStyle w:val="Hyperlink"/>
            <w:noProof/>
            <w:lang w:val="en-US"/>
          </w:rPr>
          <w:t>In Rel. 15, if the UE fails to detect an SFI transmission, only the repetitions modified by this SFI are affected. Other repetitions keep the same length and RV.</w:t>
        </w:r>
      </w:hyperlink>
    </w:p>
    <w:p w14:paraId="4928800D" w14:textId="77777777" w:rsidR="003E0295" w:rsidRDefault="00A62D3F">
      <w:pPr>
        <w:pStyle w:val="TableofFigures"/>
        <w:tabs>
          <w:tab w:val="right" w:leader="dot" w:pos="9629"/>
        </w:tabs>
        <w:rPr>
          <w:rFonts w:asciiTheme="minorHAnsi" w:eastAsiaTheme="minorEastAsia" w:hAnsiTheme="minorHAnsi" w:cstheme="minorBidi"/>
          <w:b w:val="0"/>
          <w:noProof/>
          <w:sz w:val="22"/>
          <w:szCs w:val="22"/>
          <w:lang w:val="en-US"/>
        </w:rPr>
      </w:pPr>
      <w:hyperlink w:anchor="_Toc24154257" w:history="1">
        <w:r w:rsidR="003E0295" w:rsidRPr="0003549B">
          <w:rPr>
            <w:rStyle w:val="Hyperlink"/>
            <w:noProof/>
          </w:rPr>
          <w:t>Observation 2</w:t>
        </w:r>
        <w:r w:rsidR="003E0295">
          <w:rPr>
            <w:rFonts w:asciiTheme="minorHAnsi" w:eastAsiaTheme="minorEastAsia" w:hAnsiTheme="minorHAnsi" w:cstheme="minorBidi"/>
            <w:b w:val="0"/>
            <w:noProof/>
            <w:sz w:val="22"/>
            <w:szCs w:val="22"/>
            <w:lang w:val="en-US"/>
          </w:rPr>
          <w:tab/>
        </w:r>
        <w:r w:rsidR="003E0295" w:rsidRPr="0003549B">
          <w:rPr>
            <w:rStyle w:val="Hyperlink"/>
            <w:noProof/>
          </w:rPr>
          <w:t>Using MMSE-IRC to suppress PUSCH interference to SRS and PUCCH is not possible in general.</w:t>
        </w:r>
      </w:hyperlink>
    </w:p>
    <w:p w14:paraId="31C55B79" w14:textId="77777777" w:rsidR="003E0295" w:rsidRDefault="00A62D3F">
      <w:pPr>
        <w:pStyle w:val="TableofFigures"/>
        <w:tabs>
          <w:tab w:val="right" w:leader="dot" w:pos="9629"/>
        </w:tabs>
        <w:rPr>
          <w:rFonts w:asciiTheme="minorHAnsi" w:eastAsiaTheme="minorEastAsia" w:hAnsiTheme="minorHAnsi" w:cstheme="minorBidi"/>
          <w:b w:val="0"/>
          <w:noProof/>
          <w:sz w:val="22"/>
          <w:szCs w:val="22"/>
          <w:lang w:val="en-US"/>
        </w:rPr>
      </w:pPr>
      <w:hyperlink w:anchor="_Toc24154258" w:history="1">
        <w:r w:rsidR="003E0295" w:rsidRPr="0003549B">
          <w:rPr>
            <w:rStyle w:val="Hyperlink"/>
            <w:noProof/>
          </w:rPr>
          <w:t>Observation 3</w:t>
        </w:r>
        <w:r w:rsidR="003E0295">
          <w:rPr>
            <w:rFonts w:asciiTheme="minorHAnsi" w:eastAsiaTheme="minorEastAsia" w:hAnsiTheme="minorHAnsi" w:cstheme="minorBidi"/>
            <w:b w:val="0"/>
            <w:noProof/>
            <w:sz w:val="22"/>
            <w:szCs w:val="22"/>
            <w:lang w:val="en-US"/>
          </w:rPr>
          <w:tab/>
        </w:r>
        <w:r w:rsidR="003E0295" w:rsidRPr="0003549B">
          <w:rPr>
            <w:rStyle w:val="Hyperlink"/>
            <w:noProof/>
          </w:rPr>
          <w:t>Using SFI to avoid collision between PUSCH and PUCCH/SRS increases error probability and requires reliable SFI transmission.</w:t>
        </w:r>
      </w:hyperlink>
    </w:p>
    <w:p w14:paraId="7B53083F" w14:textId="77777777" w:rsidR="003E0295" w:rsidRDefault="00A62D3F">
      <w:pPr>
        <w:pStyle w:val="TableofFigures"/>
        <w:tabs>
          <w:tab w:val="right" w:leader="dot" w:pos="9629"/>
        </w:tabs>
        <w:rPr>
          <w:rFonts w:asciiTheme="minorHAnsi" w:eastAsiaTheme="minorEastAsia" w:hAnsiTheme="minorHAnsi" w:cstheme="minorBidi"/>
          <w:b w:val="0"/>
          <w:noProof/>
          <w:sz w:val="22"/>
          <w:szCs w:val="22"/>
          <w:lang w:val="en-US"/>
        </w:rPr>
      </w:pPr>
      <w:hyperlink w:anchor="_Toc24154259" w:history="1">
        <w:r w:rsidR="003E0295" w:rsidRPr="0003549B">
          <w:rPr>
            <w:rStyle w:val="Hyperlink"/>
            <w:noProof/>
          </w:rPr>
          <w:t>Observation 4</w:t>
        </w:r>
        <w:r w:rsidR="003E0295">
          <w:rPr>
            <w:rFonts w:asciiTheme="minorHAnsi" w:eastAsiaTheme="minorEastAsia" w:hAnsiTheme="minorHAnsi" w:cstheme="minorBidi"/>
            <w:b w:val="0"/>
            <w:noProof/>
            <w:sz w:val="22"/>
            <w:szCs w:val="22"/>
            <w:lang w:val="en-US"/>
          </w:rPr>
          <w:tab/>
        </w:r>
        <w:r w:rsidR="003E0295" w:rsidRPr="0003549B">
          <w:rPr>
            <w:rStyle w:val="Hyperlink"/>
            <w:noProof/>
          </w:rPr>
          <w:t>Rel. 15 supports PUSCH of length 1 OFDM symbol.</w:t>
        </w:r>
      </w:hyperlink>
    </w:p>
    <w:p w14:paraId="3B704A2E" w14:textId="77777777" w:rsidR="003E0295" w:rsidRDefault="00A62D3F">
      <w:pPr>
        <w:pStyle w:val="TableofFigures"/>
        <w:tabs>
          <w:tab w:val="right" w:leader="dot" w:pos="9629"/>
        </w:tabs>
        <w:rPr>
          <w:rFonts w:asciiTheme="minorHAnsi" w:eastAsiaTheme="minorEastAsia" w:hAnsiTheme="minorHAnsi" w:cstheme="minorBidi"/>
          <w:b w:val="0"/>
          <w:noProof/>
          <w:sz w:val="22"/>
          <w:szCs w:val="22"/>
          <w:lang w:val="en-US"/>
        </w:rPr>
      </w:pPr>
      <w:hyperlink w:anchor="_Toc24154260" w:history="1">
        <w:r w:rsidR="003E0295" w:rsidRPr="0003549B">
          <w:rPr>
            <w:rStyle w:val="Hyperlink"/>
            <w:noProof/>
          </w:rPr>
          <w:t>Observation 5</w:t>
        </w:r>
        <w:r w:rsidR="003E0295">
          <w:rPr>
            <w:rFonts w:asciiTheme="minorHAnsi" w:eastAsiaTheme="minorEastAsia" w:hAnsiTheme="minorHAnsi" w:cstheme="minorBidi"/>
            <w:b w:val="0"/>
            <w:noProof/>
            <w:sz w:val="22"/>
            <w:szCs w:val="22"/>
            <w:lang w:val="en-US"/>
          </w:rPr>
          <w:tab/>
        </w:r>
        <w:r w:rsidR="003E0295" w:rsidRPr="0003549B">
          <w:rPr>
            <w:rStyle w:val="Hyperlink"/>
            <w:noProof/>
          </w:rPr>
          <w:t>Data and DMRS transmitted on orphan symbols are useful for improving the block error rate.</w:t>
        </w:r>
      </w:hyperlink>
    </w:p>
    <w:p w14:paraId="5DDA92C3" w14:textId="77777777" w:rsidR="003E0295" w:rsidRDefault="00A62D3F">
      <w:pPr>
        <w:pStyle w:val="TableofFigures"/>
        <w:tabs>
          <w:tab w:val="right" w:leader="dot" w:pos="9629"/>
        </w:tabs>
        <w:rPr>
          <w:rFonts w:asciiTheme="minorHAnsi" w:eastAsiaTheme="minorEastAsia" w:hAnsiTheme="minorHAnsi" w:cstheme="minorBidi"/>
          <w:b w:val="0"/>
          <w:noProof/>
          <w:sz w:val="22"/>
          <w:szCs w:val="22"/>
          <w:lang w:val="en-US"/>
        </w:rPr>
      </w:pPr>
      <w:hyperlink w:anchor="_Toc24154261" w:history="1">
        <w:r w:rsidR="003E0295" w:rsidRPr="0003549B">
          <w:rPr>
            <w:rStyle w:val="Hyperlink"/>
            <w:noProof/>
          </w:rPr>
          <w:t>Observation 6</w:t>
        </w:r>
        <w:r w:rsidR="003E0295">
          <w:rPr>
            <w:rFonts w:asciiTheme="minorHAnsi" w:eastAsiaTheme="minorEastAsia" w:hAnsiTheme="minorHAnsi" w:cstheme="minorBidi"/>
            <w:b w:val="0"/>
            <w:noProof/>
            <w:sz w:val="22"/>
            <w:szCs w:val="22"/>
            <w:lang w:val="en-US"/>
          </w:rPr>
          <w:tab/>
        </w:r>
        <w:r w:rsidR="003E0295" w:rsidRPr="0003549B">
          <w:rPr>
            <w:rStyle w:val="Hyperlink"/>
            <w:noProof/>
          </w:rPr>
          <w:t>If all segments of a nominal repetition use the same RV, the bits at the beginning of this RV will be repeated.</w:t>
        </w:r>
      </w:hyperlink>
    </w:p>
    <w:p w14:paraId="253D2AB1" w14:textId="77777777" w:rsidR="003E0295" w:rsidRDefault="00A62D3F">
      <w:pPr>
        <w:pStyle w:val="TableofFigures"/>
        <w:tabs>
          <w:tab w:val="right" w:leader="dot" w:pos="9629"/>
        </w:tabs>
        <w:rPr>
          <w:rFonts w:asciiTheme="minorHAnsi" w:eastAsiaTheme="minorEastAsia" w:hAnsiTheme="minorHAnsi" w:cstheme="minorBidi"/>
          <w:b w:val="0"/>
          <w:noProof/>
          <w:sz w:val="22"/>
          <w:szCs w:val="22"/>
          <w:lang w:val="en-US"/>
        </w:rPr>
      </w:pPr>
      <w:hyperlink w:anchor="_Toc24154262" w:history="1">
        <w:r w:rsidR="003E0295" w:rsidRPr="0003549B">
          <w:rPr>
            <w:rStyle w:val="Hyperlink"/>
            <w:noProof/>
          </w:rPr>
          <w:t>Observation 7</w:t>
        </w:r>
        <w:r w:rsidR="003E0295">
          <w:rPr>
            <w:rFonts w:asciiTheme="minorHAnsi" w:eastAsiaTheme="minorEastAsia" w:hAnsiTheme="minorHAnsi" w:cstheme="minorBidi"/>
            <w:b w:val="0"/>
            <w:noProof/>
            <w:sz w:val="22"/>
            <w:szCs w:val="22"/>
            <w:lang w:val="en-US"/>
          </w:rPr>
          <w:tab/>
        </w:r>
        <w:r w:rsidR="003E0295" w:rsidRPr="0003549B">
          <w:rPr>
            <w:rStyle w:val="Hyperlink"/>
            <w:noProof/>
          </w:rPr>
          <w:t>There are not enough unused SLIV combinations in a 7-bit SLIV to code the additional (S, L) combinations when S + L &gt; 14.</w:t>
        </w:r>
      </w:hyperlink>
    </w:p>
    <w:p w14:paraId="369B98B3" w14:textId="77777777" w:rsidR="003E0295" w:rsidRDefault="00A62D3F">
      <w:pPr>
        <w:pStyle w:val="TableofFigures"/>
        <w:tabs>
          <w:tab w:val="right" w:leader="dot" w:pos="9629"/>
        </w:tabs>
        <w:rPr>
          <w:rFonts w:asciiTheme="minorHAnsi" w:eastAsiaTheme="minorEastAsia" w:hAnsiTheme="minorHAnsi" w:cstheme="minorBidi"/>
          <w:b w:val="0"/>
          <w:noProof/>
          <w:sz w:val="22"/>
          <w:szCs w:val="22"/>
          <w:lang w:val="en-US"/>
        </w:rPr>
      </w:pPr>
      <w:hyperlink w:anchor="_Toc24154263" w:history="1">
        <w:r w:rsidR="003E0295" w:rsidRPr="0003549B">
          <w:rPr>
            <w:rStyle w:val="Hyperlink"/>
            <w:noProof/>
          </w:rPr>
          <w:t>Observation 8</w:t>
        </w:r>
        <w:r w:rsidR="003E0295">
          <w:rPr>
            <w:rFonts w:asciiTheme="minorHAnsi" w:eastAsiaTheme="minorEastAsia" w:hAnsiTheme="minorHAnsi" w:cstheme="minorBidi"/>
            <w:b w:val="0"/>
            <w:noProof/>
            <w:sz w:val="22"/>
            <w:szCs w:val="22"/>
            <w:lang w:val="en-US"/>
          </w:rPr>
          <w:tab/>
        </w:r>
        <w:r w:rsidR="003E0295" w:rsidRPr="0003549B">
          <w:rPr>
            <w:rStyle w:val="Hyperlink"/>
            <w:noProof/>
          </w:rPr>
          <w:t>Any formula that encodes all (S, L) combinations when S + L &gt; 14 uses at least 8 bits.</w:t>
        </w:r>
      </w:hyperlink>
    </w:p>
    <w:p w14:paraId="0A3DE10C" w14:textId="77777777" w:rsidR="003E0295" w:rsidRDefault="00A62D3F">
      <w:pPr>
        <w:pStyle w:val="TableofFigures"/>
        <w:tabs>
          <w:tab w:val="right" w:leader="dot" w:pos="9629"/>
        </w:tabs>
        <w:rPr>
          <w:rFonts w:asciiTheme="minorHAnsi" w:eastAsiaTheme="minorEastAsia" w:hAnsiTheme="minorHAnsi" w:cstheme="minorBidi"/>
          <w:b w:val="0"/>
          <w:noProof/>
          <w:sz w:val="22"/>
          <w:szCs w:val="22"/>
          <w:lang w:val="en-US"/>
        </w:rPr>
      </w:pPr>
      <w:hyperlink w:anchor="_Toc24154264" w:history="1">
        <w:r w:rsidR="003E0295" w:rsidRPr="0003549B">
          <w:rPr>
            <w:rStyle w:val="Hyperlink"/>
            <w:noProof/>
            <w:lang w:val="en-US"/>
          </w:rPr>
          <w:t>Observation 9</w:t>
        </w:r>
        <w:r w:rsidR="003E0295">
          <w:rPr>
            <w:rFonts w:asciiTheme="minorHAnsi" w:eastAsiaTheme="minorEastAsia" w:hAnsiTheme="minorHAnsi" w:cstheme="minorBidi"/>
            <w:b w:val="0"/>
            <w:noProof/>
            <w:sz w:val="22"/>
            <w:szCs w:val="22"/>
            <w:lang w:val="en-US"/>
          </w:rPr>
          <w:tab/>
        </w:r>
        <w:r w:rsidR="003E0295" w:rsidRPr="0003549B">
          <w:rPr>
            <w:rStyle w:val="Hyperlink"/>
            <w:noProof/>
            <w:lang w:val="en-US"/>
          </w:rPr>
          <w:t>When the length used to determine the TBS becomes shorter, the number of possible MCS indices to use becomes smaller.</w:t>
        </w:r>
      </w:hyperlink>
    </w:p>
    <w:p w14:paraId="02EF50EC" w14:textId="77777777" w:rsidR="003E0295" w:rsidRDefault="00A62D3F">
      <w:pPr>
        <w:pStyle w:val="TableofFigures"/>
        <w:tabs>
          <w:tab w:val="right" w:leader="dot" w:pos="9629"/>
        </w:tabs>
        <w:rPr>
          <w:rFonts w:asciiTheme="minorHAnsi" w:eastAsiaTheme="minorEastAsia" w:hAnsiTheme="minorHAnsi" w:cstheme="minorBidi"/>
          <w:b w:val="0"/>
          <w:noProof/>
          <w:sz w:val="22"/>
          <w:szCs w:val="22"/>
          <w:lang w:val="en-US"/>
        </w:rPr>
      </w:pPr>
      <w:hyperlink w:anchor="_Toc24154265" w:history="1">
        <w:r w:rsidR="003E0295" w:rsidRPr="0003549B">
          <w:rPr>
            <w:rStyle w:val="Hyperlink"/>
            <w:noProof/>
            <w:lang w:val="en-US"/>
          </w:rPr>
          <w:t>Observation 10</w:t>
        </w:r>
        <w:r w:rsidR="003E0295">
          <w:rPr>
            <w:rFonts w:asciiTheme="minorHAnsi" w:eastAsiaTheme="minorEastAsia" w:hAnsiTheme="minorHAnsi" w:cstheme="minorBidi"/>
            <w:b w:val="0"/>
            <w:noProof/>
            <w:sz w:val="22"/>
            <w:szCs w:val="22"/>
            <w:lang w:val="en-US"/>
          </w:rPr>
          <w:tab/>
        </w:r>
        <w:r w:rsidR="003E0295" w:rsidRPr="0003549B">
          <w:rPr>
            <w:rStyle w:val="Hyperlink"/>
            <w:noProof/>
            <w:lang w:val="en-US"/>
          </w:rPr>
          <w:t>When Rel.16 PUSCH transmission scheme is used, basing the TBS determination on the nominal length of each repetition excessively high target code rate, resulting in modulation order and base graph mismatch.</w:t>
        </w:r>
      </w:hyperlink>
    </w:p>
    <w:p w14:paraId="32000CC2" w14:textId="77777777" w:rsidR="003E0295" w:rsidRDefault="00A62D3F">
      <w:pPr>
        <w:pStyle w:val="TableofFigures"/>
        <w:tabs>
          <w:tab w:val="right" w:leader="dot" w:pos="9629"/>
        </w:tabs>
        <w:rPr>
          <w:rFonts w:asciiTheme="minorHAnsi" w:eastAsiaTheme="minorEastAsia" w:hAnsiTheme="minorHAnsi" w:cstheme="minorBidi"/>
          <w:b w:val="0"/>
          <w:noProof/>
          <w:sz w:val="22"/>
          <w:szCs w:val="22"/>
          <w:lang w:val="en-US"/>
        </w:rPr>
      </w:pPr>
      <w:hyperlink w:anchor="_Toc24154266" w:history="1">
        <w:r w:rsidR="003E0295" w:rsidRPr="0003549B">
          <w:rPr>
            <w:rStyle w:val="Hyperlink"/>
            <w:noProof/>
            <w:lang w:val="en-US"/>
          </w:rPr>
          <w:t>Observation 11</w:t>
        </w:r>
        <w:r w:rsidR="003E0295">
          <w:rPr>
            <w:rFonts w:asciiTheme="minorHAnsi" w:eastAsiaTheme="minorEastAsia" w:hAnsiTheme="minorHAnsi" w:cstheme="minorBidi"/>
            <w:b w:val="0"/>
            <w:noProof/>
            <w:sz w:val="22"/>
            <w:szCs w:val="22"/>
            <w:lang w:val="en-US"/>
          </w:rPr>
          <w:tab/>
        </w:r>
        <w:r w:rsidR="003E0295" w:rsidRPr="0003549B">
          <w:rPr>
            <w:rStyle w:val="Hyperlink"/>
            <w:noProof/>
            <w:lang w:val="en-US"/>
          </w:rPr>
          <w:t>The range of usable MCS indices is the largest when basing TBS determination on the total allocated resources of all repetitions, and the smallest when basing TBS determination on the longest repetition.</w:t>
        </w:r>
      </w:hyperlink>
    </w:p>
    <w:p w14:paraId="514DFC92" w14:textId="4E1709C4" w:rsidR="006E1C82" w:rsidRPr="003D7F9A" w:rsidRDefault="006F6582" w:rsidP="006E1C82">
      <w:pPr>
        <w:pStyle w:val="BodyText"/>
        <w:rPr>
          <w:rFonts w:ascii="Times New Roman" w:hAnsi="Times New Roman"/>
        </w:rPr>
      </w:pPr>
      <w:r>
        <w:rPr>
          <w:b/>
          <w:bCs/>
        </w:rPr>
        <w:fldChar w:fldCharType="end"/>
      </w:r>
      <w:r w:rsidR="008E065E" w:rsidRPr="003D7F9A">
        <w:rPr>
          <w:rFonts w:ascii="Times New Roman" w:hAnsi="Times New Roman"/>
        </w:rPr>
        <w:t xml:space="preserve">Based on the discussion in </w:t>
      </w:r>
      <w:r w:rsidR="007729A2" w:rsidRPr="003D7F9A">
        <w:rPr>
          <w:rFonts w:ascii="Times New Roman" w:hAnsi="Times New Roman"/>
        </w:rPr>
        <w:t xml:space="preserve">the previous </w:t>
      </w:r>
      <w:r w:rsidR="008E065E" w:rsidRPr="003D7F9A">
        <w:rPr>
          <w:rFonts w:ascii="Times New Roman" w:hAnsi="Times New Roman"/>
        </w:rPr>
        <w:t>section</w:t>
      </w:r>
      <w:r w:rsidR="007729A2" w:rsidRPr="003D7F9A">
        <w:rPr>
          <w:rFonts w:ascii="Times New Roman" w:hAnsi="Times New Roman"/>
        </w:rPr>
        <w:t>s</w:t>
      </w:r>
      <w:r w:rsidR="008E065E" w:rsidRPr="003D7F9A">
        <w:rPr>
          <w:rFonts w:ascii="Times New Roman" w:hAnsi="Times New Roman"/>
        </w:rPr>
        <w:t xml:space="preserve"> we propose the following:</w:t>
      </w:r>
    </w:p>
    <w:p w14:paraId="40EF226C" w14:textId="77777777" w:rsidR="00042824" w:rsidRDefault="00042824" w:rsidP="006E1C82">
      <w:pPr>
        <w:pStyle w:val="BodyText"/>
      </w:pPr>
    </w:p>
    <w:p w14:paraId="6E96BC34" w14:textId="77777777" w:rsidR="00534E3E" w:rsidRDefault="006E1C82">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154287" w:history="1">
        <w:r w:rsidR="00534E3E" w:rsidRPr="00AC5621">
          <w:rPr>
            <w:rStyle w:val="Hyperlink"/>
            <w:noProof/>
          </w:rPr>
          <w:t>Proposal 1</w:t>
        </w:r>
        <w:r w:rsidR="00534E3E">
          <w:rPr>
            <w:rFonts w:asciiTheme="minorHAnsi" w:eastAsiaTheme="minorEastAsia" w:hAnsiTheme="minorHAnsi" w:cstheme="minorBidi"/>
            <w:b w:val="0"/>
            <w:noProof/>
            <w:sz w:val="22"/>
            <w:szCs w:val="22"/>
            <w:lang w:val="en-US"/>
          </w:rPr>
          <w:tab/>
        </w:r>
        <w:r w:rsidR="00534E3E" w:rsidRPr="00AC5621">
          <w:rPr>
            <w:rStyle w:val="Hyperlink"/>
            <w:noProof/>
          </w:rPr>
          <w:t>Missed detection of SFI should only affect nominal PUSCH repetitions in symbols overlapping with those indicated by the missed SFI. The RVs of other transmissions should not be affected. The TBS should also not be affected.</w:t>
        </w:r>
      </w:hyperlink>
    </w:p>
    <w:p w14:paraId="27BF082F" w14:textId="77777777" w:rsidR="00534E3E" w:rsidRDefault="00A62D3F">
      <w:pPr>
        <w:pStyle w:val="TableofFigures"/>
        <w:tabs>
          <w:tab w:val="right" w:leader="dot" w:pos="9629"/>
        </w:tabs>
        <w:rPr>
          <w:rFonts w:asciiTheme="minorHAnsi" w:eastAsiaTheme="minorEastAsia" w:hAnsiTheme="minorHAnsi" w:cstheme="minorBidi"/>
          <w:b w:val="0"/>
          <w:noProof/>
          <w:sz w:val="22"/>
          <w:szCs w:val="22"/>
          <w:lang w:val="en-US"/>
        </w:rPr>
      </w:pPr>
      <w:hyperlink w:anchor="_Toc24154288" w:history="1">
        <w:r w:rsidR="00534E3E" w:rsidRPr="00AC5621">
          <w:rPr>
            <w:rStyle w:val="Hyperlink"/>
            <w:noProof/>
          </w:rPr>
          <w:t>Proposal 2</w:t>
        </w:r>
        <w:r w:rsidR="00534E3E">
          <w:rPr>
            <w:rFonts w:asciiTheme="minorHAnsi" w:eastAsiaTheme="minorEastAsia" w:hAnsiTheme="minorHAnsi" w:cstheme="minorBidi"/>
            <w:b w:val="0"/>
            <w:noProof/>
            <w:sz w:val="22"/>
            <w:szCs w:val="22"/>
            <w:lang w:val="en-US"/>
          </w:rPr>
          <w:tab/>
        </w:r>
        <w:r w:rsidR="00534E3E" w:rsidRPr="00AC5621">
          <w:rPr>
            <w:rStyle w:val="Hyperlink"/>
            <w:noProof/>
          </w:rPr>
          <w:t>For DG PUSCH, if dynamic SFI is not configured, semi-static flexible symbols in the resources scheduled by DCI are used for PUSCH. Segmentation occurs only around semi-static DL symbols.</w:t>
        </w:r>
      </w:hyperlink>
    </w:p>
    <w:p w14:paraId="66A9BF20" w14:textId="77777777" w:rsidR="00534E3E" w:rsidRDefault="00A62D3F">
      <w:pPr>
        <w:pStyle w:val="TableofFigures"/>
        <w:tabs>
          <w:tab w:val="right" w:leader="dot" w:pos="9629"/>
        </w:tabs>
        <w:rPr>
          <w:rFonts w:asciiTheme="minorHAnsi" w:eastAsiaTheme="minorEastAsia" w:hAnsiTheme="minorHAnsi" w:cstheme="minorBidi"/>
          <w:b w:val="0"/>
          <w:noProof/>
          <w:sz w:val="22"/>
          <w:szCs w:val="22"/>
          <w:lang w:val="en-US"/>
        </w:rPr>
      </w:pPr>
      <w:hyperlink w:anchor="_Toc24154289" w:history="1">
        <w:r w:rsidR="00534E3E" w:rsidRPr="00AC5621">
          <w:rPr>
            <w:rStyle w:val="Hyperlink"/>
            <w:noProof/>
          </w:rPr>
          <w:t>Proposal 3</w:t>
        </w:r>
        <w:r w:rsidR="00534E3E">
          <w:rPr>
            <w:rFonts w:asciiTheme="minorHAnsi" w:eastAsiaTheme="minorEastAsia" w:hAnsiTheme="minorHAnsi" w:cstheme="minorBidi"/>
            <w:b w:val="0"/>
            <w:noProof/>
            <w:sz w:val="22"/>
            <w:szCs w:val="22"/>
            <w:lang w:val="en-US"/>
          </w:rPr>
          <w:tab/>
        </w:r>
        <w:r w:rsidR="00534E3E" w:rsidRPr="00AC5621">
          <w:rPr>
            <w:rStyle w:val="Hyperlink"/>
            <w:noProof/>
          </w:rPr>
          <w:t>For CG PUSCH, if dynamic SFI is not configured, semi-static flexible symbols in the scheduled resources are used for PUSCH. Segmentation occurs only around semi-static DL symbols.</w:t>
        </w:r>
      </w:hyperlink>
    </w:p>
    <w:p w14:paraId="1916167A" w14:textId="77777777" w:rsidR="00534E3E" w:rsidRDefault="00A62D3F">
      <w:pPr>
        <w:pStyle w:val="TableofFigures"/>
        <w:tabs>
          <w:tab w:val="right" w:leader="dot" w:pos="9629"/>
        </w:tabs>
        <w:rPr>
          <w:rFonts w:asciiTheme="minorHAnsi" w:eastAsiaTheme="minorEastAsia" w:hAnsiTheme="minorHAnsi" w:cstheme="minorBidi"/>
          <w:b w:val="0"/>
          <w:noProof/>
          <w:sz w:val="22"/>
          <w:szCs w:val="22"/>
          <w:lang w:val="en-US"/>
        </w:rPr>
      </w:pPr>
      <w:hyperlink w:anchor="_Toc24154290" w:history="1">
        <w:r w:rsidR="00534E3E" w:rsidRPr="00AC5621">
          <w:rPr>
            <w:rStyle w:val="Hyperlink"/>
            <w:noProof/>
          </w:rPr>
          <w:t>Proposal 4</w:t>
        </w:r>
        <w:r w:rsidR="00534E3E">
          <w:rPr>
            <w:rFonts w:asciiTheme="minorHAnsi" w:eastAsiaTheme="minorEastAsia" w:hAnsiTheme="minorHAnsi" w:cstheme="minorBidi"/>
            <w:b w:val="0"/>
            <w:noProof/>
            <w:sz w:val="22"/>
            <w:szCs w:val="22"/>
            <w:lang w:val="en-US"/>
          </w:rPr>
          <w:tab/>
        </w:r>
        <w:r w:rsidR="00534E3E" w:rsidRPr="00AC5621">
          <w:rPr>
            <w:rStyle w:val="Hyperlink"/>
            <w:noProof/>
          </w:rPr>
          <w:t>If TBS and RV for Rel. 16 PUSCH transmission scheme do not depend on dynamic SFI, for both DG and CG PUSCH (including all the repetitions) activated by an UL grant, if dynamic SFI is configured and received, dynamic flexible symbols in the scheduled resources are not used for PUSCH and segmentation occurs around semi-static DL symbols and dynamic DL/flexible symbols (option 2-1).</w:t>
        </w:r>
      </w:hyperlink>
    </w:p>
    <w:p w14:paraId="7F6916B7" w14:textId="77777777" w:rsidR="00534E3E" w:rsidRDefault="00A62D3F">
      <w:pPr>
        <w:pStyle w:val="TableofFigures"/>
        <w:tabs>
          <w:tab w:val="right" w:leader="dot" w:pos="9629"/>
        </w:tabs>
        <w:rPr>
          <w:rFonts w:asciiTheme="minorHAnsi" w:eastAsiaTheme="minorEastAsia" w:hAnsiTheme="minorHAnsi" w:cstheme="minorBidi"/>
          <w:b w:val="0"/>
          <w:noProof/>
          <w:sz w:val="22"/>
          <w:szCs w:val="22"/>
          <w:lang w:val="en-US"/>
        </w:rPr>
      </w:pPr>
      <w:hyperlink w:anchor="_Toc24154291" w:history="1">
        <w:r w:rsidR="00534E3E" w:rsidRPr="00AC5621">
          <w:rPr>
            <w:rStyle w:val="Hyperlink"/>
            <w:noProof/>
          </w:rPr>
          <w:t>Proposal 5</w:t>
        </w:r>
        <w:r w:rsidR="00534E3E">
          <w:rPr>
            <w:rFonts w:asciiTheme="minorHAnsi" w:eastAsiaTheme="minorEastAsia" w:hAnsiTheme="minorHAnsi" w:cstheme="minorBidi"/>
            <w:b w:val="0"/>
            <w:noProof/>
            <w:sz w:val="22"/>
            <w:szCs w:val="22"/>
            <w:lang w:val="en-US"/>
          </w:rPr>
          <w:tab/>
        </w:r>
        <w:r w:rsidR="00534E3E" w:rsidRPr="00AC5621">
          <w:rPr>
            <w:rStyle w:val="Hyperlink"/>
            <w:noProof/>
          </w:rPr>
          <w:t>If TBS and RV for Rel. 16 PUSCH transmission scheme do not depend on dynamic SFI, for both DG and CG PUSCH (including all the repetitions) activated by an UL grant, if dynamic SFI is configured and not received, semi-static flexible symbols in the scheduled resources are not used for PUSCH and segmentation occurs around semi-static DL symbols and semi-static flexible symbols.</w:t>
        </w:r>
      </w:hyperlink>
    </w:p>
    <w:p w14:paraId="7D9966DC" w14:textId="77777777" w:rsidR="00534E3E" w:rsidRDefault="00A62D3F">
      <w:pPr>
        <w:pStyle w:val="TableofFigures"/>
        <w:tabs>
          <w:tab w:val="right" w:leader="dot" w:pos="9629"/>
        </w:tabs>
        <w:rPr>
          <w:rFonts w:asciiTheme="minorHAnsi" w:eastAsiaTheme="minorEastAsia" w:hAnsiTheme="minorHAnsi" w:cstheme="minorBidi"/>
          <w:b w:val="0"/>
          <w:noProof/>
          <w:sz w:val="22"/>
          <w:szCs w:val="22"/>
          <w:lang w:val="en-US"/>
        </w:rPr>
      </w:pPr>
      <w:hyperlink w:anchor="_Toc24154292" w:history="1">
        <w:r w:rsidR="00534E3E" w:rsidRPr="00AC5621">
          <w:rPr>
            <w:rStyle w:val="Hyperlink"/>
            <w:noProof/>
          </w:rPr>
          <w:t>Proposal 6</w:t>
        </w:r>
        <w:r w:rsidR="00534E3E">
          <w:rPr>
            <w:rFonts w:asciiTheme="minorHAnsi" w:eastAsiaTheme="minorEastAsia" w:hAnsiTheme="minorHAnsi" w:cstheme="minorBidi"/>
            <w:b w:val="0"/>
            <w:noProof/>
            <w:sz w:val="22"/>
            <w:szCs w:val="22"/>
            <w:lang w:val="en-US"/>
          </w:rPr>
          <w:tab/>
        </w:r>
        <w:r w:rsidR="00534E3E" w:rsidRPr="00AC5621">
          <w:rPr>
            <w:rStyle w:val="Hyperlink"/>
            <w:noProof/>
          </w:rPr>
          <w:t>If TBS, or RV for Rel. 16 PUSCH transmission scheme depends on dynamic SFI, option 1-1 is used for DG and option 1-2 is used for CG PUSCH.</w:t>
        </w:r>
      </w:hyperlink>
    </w:p>
    <w:p w14:paraId="010BF3D9" w14:textId="77777777" w:rsidR="00534E3E" w:rsidRDefault="00A62D3F">
      <w:pPr>
        <w:pStyle w:val="TableofFigures"/>
        <w:tabs>
          <w:tab w:val="right" w:leader="dot" w:pos="9629"/>
        </w:tabs>
        <w:rPr>
          <w:rFonts w:asciiTheme="minorHAnsi" w:eastAsiaTheme="minorEastAsia" w:hAnsiTheme="minorHAnsi" w:cstheme="minorBidi"/>
          <w:b w:val="0"/>
          <w:noProof/>
          <w:sz w:val="22"/>
          <w:szCs w:val="22"/>
          <w:lang w:val="en-US"/>
        </w:rPr>
      </w:pPr>
      <w:hyperlink w:anchor="_Toc24154293" w:history="1">
        <w:r w:rsidR="00534E3E" w:rsidRPr="00AC5621">
          <w:rPr>
            <w:rStyle w:val="Hyperlink"/>
            <w:noProof/>
          </w:rPr>
          <w:t>Proposal 7</w:t>
        </w:r>
        <w:r w:rsidR="00534E3E">
          <w:rPr>
            <w:rFonts w:asciiTheme="minorHAnsi" w:eastAsiaTheme="minorEastAsia" w:hAnsiTheme="minorHAnsi" w:cstheme="minorBidi"/>
            <w:b w:val="0"/>
            <w:noProof/>
            <w:sz w:val="22"/>
            <w:szCs w:val="22"/>
            <w:lang w:val="en-US"/>
          </w:rPr>
          <w:tab/>
        </w:r>
        <w:r w:rsidR="00534E3E" w:rsidRPr="00AC5621">
          <w:rPr>
            <w:rStyle w:val="Hyperlink"/>
            <w:noProof/>
          </w:rPr>
          <w:t>Introduce a mechanism for avoiding collision between a PUSCH repetition and signals from other UEs.</w:t>
        </w:r>
      </w:hyperlink>
    </w:p>
    <w:p w14:paraId="42966AED" w14:textId="77777777" w:rsidR="00534E3E" w:rsidRDefault="00A62D3F">
      <w:pPr>
        <w:pStyle w:val="TableofFigures"/>
        <w:tabs>
          <w:tab w:val="right" w:leader="dot" w:pos="9629"/>
        </w:tabs>
        <w:rPr>
          <w:rFonts w:asciiTheme="minorHAnsi" w:eastAsiaTheme="minorEastAsia" w:hAnsiTheme="minorHAnsi" w:cstheme="minorBidi"/>
          <w:b w:val="0"/>
          <w:noProof/>
          <w:sz w:val="22"/>
          <w:szCs w:val="22"/>
          <w:lang w:val="en-US"/>
        </w:rPr>
      </w:pPr>
      <w:hyperlink w:anchor="_Toc24154294" w:history="1">
        <w:r w:rsidR="00534E3E" w:rsidRPr="00AC5621">
          <w:rPr>
            <w:rStyle w:val="Hyperlink"/>
            <w:noProof/>
          </w:rPr>
          <w:t>Proposal 8</w:t>
        </w:r>
        <w:r w:rsidR="00534E3E">
          <w:rPr>
            <w:rFonts w:asciiTheme="minorHAnsi" w:eastAsiaTheme="minorEastAsia" w:hAnsiTheme="minorHAnsi" w:cstheme="minorBidi"/>
            <w:b w:val="0"/>
            <w:noProof/>
            <w:sz w:val="22"/>
            <w:szCs w:val="22"/>
            <w:lang w:val="en-US"/>
          </w:rPr>
          <w:tab/>
        </w:r>
        <w:r w:rsidR="00534E3E" w:rsidRPr="00AC5621">
          <w:rPr>
            <w:rStyle w:val="Hyperlink"/>
            <w:noProof/>
          </w:rPr>
          <w:t>Use reserved resources in the UL to avoid collisions between PUSCH repetitions and other UL signals.</w:t>
        </w:r>
      </w:hyperlink>
    </w:p>
    <w:p w14:paraId="1F90EE8D" w14:textId="77777777" w:rsidR="00534E3E" w:rsidRDefault="00A62D3F">
      <w:pPr>
        <w:pStyle w:val="TableofFigures"/>
        <w:tabs>
          <w:tab w:val="right" w:leader="dot" w:pos="9629"/>
        </w:tabs>
        <w:rPr>
          <w:rFonts w:asciiTheme="minorHAnsi" w:eastAsiaTheme="minorEastAsia" w:hAnsiTheme="minorHAnsi" w:cstheme="minorBidi"/>
          <w:b w:val="0"/>
          <w:noProof/>
          <w:sz w:val="22"/>
          <w:szCs w:val="22"/>
          <w:lang w:val="en-US"/>
        </w:rPr>
      </w:pPr>
      <w:hyperlink w:anchor="_Toc24154295" w:history="1">
        <w:r w:rsidR="00534E3E" w:rsidRPr="00AC5621">
          <w:rPr>
            <w:rStyle w:val="Hyperlink"/>
            <w:noProof/>
          </w:rPr>
          <w:t>Proposal 9</w:t>
        </w:r>
        <w:r w:rsidR="00534E3E">
          <w:rPr>
            <w:rFonts w:asciiTheme="minorHAnsi" w:eastAsiaTheme="minorEastAsia" w:hAnsiTheme="minorHAnsi" w:cstheme="minorBidi"/>
            <w:b w:val="0"/>
            <w:noProof/>
            <w:sz w:val="22"/>
            <w:szCs w:val="22"/>
            <w:lang w:val="en-US"/>
          </w:rPr>
          <w:tab/>
        </w:r>
        <w:r w:rsidR="00534E3E" w:rsidRPr="00AC5621">
          <w:rPr>
            <w:rStyle w:val="Hyperlink"/>
            <w:noProof/>
          </w:rPr>
          <w:t>Do not introduce any special handling for orphan symbols.</w:t>
        </w:r>
      </w:hyperlink>
    </w:p>
    <w:p w14:paraId="161C5E1C" w14:textId="77777777" w:rsidR="00534E3E" w:rsidRDefault="00A62D3F">
      <w:pPr>
        <w:pStyle w:val="TableofFigures"/>
        <w:tabs>
          <w:tab w:val="right" w:leader="dot" w:pos="9629"/>
        </w:tabs>
        <w:rPr>
          <w:rFonts w:asciiTheme="minorHAnsi" w:eastAsiaTheme="minorEastAsia" w:hAnsiTheme="minorHAnsi" w:cstheme="minorBidi"/>
          <w:b w:val="0"/>
          <w:noProof/>
          <w:sz w:val="22"/>
          <w:szCs w:val="22"/>
          <w:lang w:val="en-US"/>
        </w:rPr>
      </w:pPr>
      <w:hyperlink w:anchor="_Toc24154296" w:history="1">
        <w:r w:rsidR="00534E3E" w:rsidRPr="00AC5621">
          <w:rPr>
            <w:rStyle w:val="Hyperlink"/>
            <w:noProof/>
            <w:lang w:val="en-US"/>
          </w:rPr>
          <w:t>Proposal 10</w:t>
        </w:r>
        <w:r w:rsidR="00534E3E">
          <w:rPr>
            <w:rFonts w:asciiTheme="minorHAnsi" w:eastAsiaTheme="minorEastAsia" w:hAnsiTheme="minorHAnsi" w:cstheme="minorBidi"/>
            <w:b w:val="0"/>
            <w:noProof/>
            <w:sz w:val="22"/>
            <w:szCs w:val="22"/>
            <w:lang w:val="en-US"/>
          </w:rPr>
          <w:tab/>
        </w:r>
        <w:r w:rsidR="00534E3E" w:rsidRPr="00AC5621">
          <w:rPr>
            <w:rStyle w:val="Hyperlink"/>
            <w:noProof/>
            <w:lang w:val="en-US"/>
          </w:rPr>
          <w:t>For dynamically scheduled PUSCH, RV cycling is used for nominal repetitions, with the first nominal repetition using the RV indicated in DCI.</w:t>
        </w:r>
      </w:hyperlink>
    </w:p>
    <w:p w14:paraId="59530534" w14:textId="77777777" w:rsidR="00534E3E" w:rsidRDefault="00A62D3F">
      <w:pPr>
        <w:pStyle w:val="TableofFigures"/>
        <w:tabs>
          <w:tab w:val="right" w:leader="dot" w:pos="9629"/>
        </w:tabs>
        <w:rPr>
          <w:rFonts w:asciiTheme="minorHAnsi" w:eastAsiaTheme="minorEastAsia" w:hAnsiTheme="minorHAnsi" w:cstheme="minorBidi"/>
          <w:b w:val="0"/>
          <w:noProof/>
          <w:sz w:val="22"/>
          <w:szCs w:val="22"/>
          <w:lang w:val="en-US"/>
        </w:rPr>
      </w:pPr>
      <w:hyperlink w:anchor="_Toc24154297" w:history="1">
        <w:r w:rsidR="00534E3E" w:rsidRPr="00AC5621">
          <w:rPr>
            <w:rStyle w:val="Hyperlink"/>
            <w:noProof/>
            <w:lang w:val="en-US"/>
          </w:rPr>
          <w:t>Proposal 11</w:t>
        </w:r>
        <w:r w:rsidR="00534E3E">
          <w:rPr>
            <w:rFonts w:asciiTheme="minorHAnsi" w:eastAsiaTheme="minorEastAsia" w:hAnsiTheme="minorHAnsi" w:cstheme="minorBidi"/>
            <w:b w:val="0"/>
            <w:noProof/>
            <w:sz w:val="22"/>
            <w:szCs w:val="22"/>
            <w:lang w:val="en-US"/>
          </w:rPr>
          <w:tab/>
        </w:r>
        <w:r w:rsidR="00534E3E" w:rsidRPr="00AC5621">
          <w:rPr>
            <w:rStyle w:val="Hyperlink"/>
            <w:noProof/>
            <w:lang w:val="en-US"/>
          </w:rPr>
          <w:t>For CG PUSCH, RV cycling is used for nominal repetitions, with the longest repetition using RV0.</w:t>
        </w:r>
      </w:hyperlink>
    </w:p>
    <w:p w14:paraId="60FB7C19" w14:textId="77777777" w:rsidR="00534E3E" w:rsidRDefault="00A62D3F">
      <w:pPr>
        <w:pStyle w:val="TableofFigures"/>
        <w:tabs>
          <w:tab w:val="right" w:leader="dot" w:pos="9629"/>
        </w:tabs>
        <w:rPr>
          <w:rFonts w:asciiTheme="minorHAnsi" w:eastAsiaTheme="minorEastAsia" w:hAnsiTheme="minorHAnsi" w:cstheme="minorBidi"/>
          <w:b w:val="0"/>
          <w:noProof/>
          <w:sz w:val="22"/>
          <w:szCs w:val="22"/>
          <w:lang w:val="en-US"/>
        </w:rPr>
      </w:pPr>
      <w:hyperlink w:anchor="_Toc24154298" w:history="1">
        <w:r w:rsidR="00534E3E" w:rsidRPr="00AC5621">
          <w:rPr>
            <w:rStyle w:val="Hyperlink"/>
            <w:noProof/>
          </w:rPr>
          <w:t>Proposal 12</w:t>
        </w:r>
        <w:r w:rsidR="00534E3E">
          <w:rPr>
            <w:rFonts w:asciiTheme="minorHAnsi" w:eastAsiaTheme="minorEastAsia" w:hAnsiTheme="minorHAnsi" w:cstheme="minorBidi"/>
            <w:b w:val="0"/>
            <w:noProof/>
            <w:sz w:val="22"/>
            <w:szCs w:val="22"/>
            <w:lang w:val="en-US"/>
          </w:rPr>
          <w:tab/>
        </w:r>
        <w:r w:rsidR="00534E3E" w:rsidRPr="00AC5621">
          <w:rPr>
            <w:rStyle w:val="Hyperlink"/>
            <w:noProof/>
          </w:rPr>
          <w:t>Assign each nominal repetition an RV using RV cycling. If a nominal repetition is segmented, cycle RVs for each segment, starting with the RV assigned to the given nominal repetition.</w:t>
        </w:r>
      </w:hyperlink>
    </w:p>
    <w:p w14:paraId="2AD4AD9D" w14:textId="77777777" w:rsidR="00534E3E" w:rsidRDefault="00A62D3F">
      <w:pPr>
        <w:pStyle w:val="TableofFigures"/>
        <w:tabs>
          <w:tab w:val="right" w:leader="dot" w:pos="9629"/>
        </w:tabs>
        <w:rPr>
          <w:rFonts w:asciiTheme="minorHAnsi" w:eastAsiaTheme="minorEastAsia" w:hAnsiTheme="minorHAnsi" w:cstheme="minorBidi"/>
          <w:b w:val="0"/>
          <w:noProof/>
          <w:sz w:val="22"/>
          <w:szCs w:val="22"/>
          <w:lang w:val="en-US"/>
        </w:rPr>
      </w:pPr>
      <w:hyperlink w:anchor="_Toc24154299" w:history="1">
        <w:r w:rsidR="00534E3E" w:rsidRPr="00AC5621">
          <w:rPr>
            <w:rStyle w:val="Hyperlink"/>
            <w:noProof/>
            <w:lang w:val="en-US"/>
          </w:rPr>
          <w:t>Proposal 13</w:t>
        </w:r>
        <w:r w:rsidR="00534E3E">
          <w:rPr>
            <w:rFonts w:asciiTheme="minorHAnsi" w:eastAsiaTheme="minorEastAsia" w:hAnsiTheme="minorHAnsi" w:cstheme="minorBidi"/>
            <w:b w:val="0"/>
            <w:noProof/>
            <w:sz w:val="22"/>
            <w:szCs w:val="22"/>
            <w:lang w:val="en-US"/>
          </w:rPr>
          <w:tab/>
        </w:r>
        <w:r w:rsidR="00534E3E" w:rsidRPr="00AC5621">
          <w:rPr>
            <w:rStyle w:val="Hyperlink"/>
            <w:noProof/>
            <w:lang w:val="en-US"/>
          </w:rPr>
          <w:t>Determine DMRS placement in each segment by treating each segment as a separate PUSCH of mapping Type B using Rel. 15 rules.</w:t>
        </w:r>
      </w:hyperlink>
    </w:p>
    <w:p w14:paraId="3C153468" w14:textId="77777777" w:rsidR="00534E3E" w:rsidRDefault="00A62D3F">
      <w:pPr>
        <w:pStyle w:val="TableofFigures"/>
        <w:tabs>
          <w:tab w:val="right" w:leader="dot" w:pos="9629"/>
        </w:tabs>
        <w:rPr>
          <w:rFonts w:asciiTheme="minorHAnsi" w:eastAsiaTheme="minorEastAsia" w:hAnsiTheme="minorHAnsi" w:cstheme="minorBidi"/>
          <w:b w:val="0"/>
          <w:noProof/>
          <w:sz w:val="22"/>
          <w:szCs w:val="22"/>
          <w:lang w:val="en-US"/>
        </w:rPr>
      </w:pPr>
      <w:hyperlink w:anchor="_Toc24154300" w:history="1">
        <w:r w:rsidR="00534E3E" w:rsidRPr="00AC5621">
          <w:rPr>
            <w:rStyle w:val="Hyperlink"/>
            <w:noProof/>
          </w:rPr>
          <w:t>Proposal 14</w:t>
        </w:r>
        <w:r w:rsidR="00534E3E">
          <w:rPr>
            <w:rFonts w:asciiTheme="minorHAnsi" w:eastAsiaTheme="minorEastAsia" w:hAnsiTheme="minorHAnsi" w:cstheme="minorBidi"/>
            <w:b w:val="0"/>
            <w:noProof/>
            <w:sz w:val="22"/>
            <w:szCs w:val="22"/>
            <w:lang w:val="en-US"/>
          </w:rPr>
          <w:tab/>
        </w:r>
        <w:r w:rsidR="00534E3E" w:rsidRPr="00AC5621">
          <w:rPr>
            <w:rStyle w:val="Hyperlink"/>
            <w:noProof/>
          </w:rPr>
          <w:t>Support grouped inter-repetition hopping, with repetitions divided into two equal-sized groups (as much as possible) per slot, where the hopping rule is based on Rel. 15 intra-slot frequency hopping.</w:t>
        </w:r>
      </w:hyperlink>
    </w:p>
    <w:p w14:paraId="1488417E" w14:textId="77777777" w:rsidR="00534E3E" w:rsidRDefault="00A62D3F">
      <w:pPr>
        <w:pStyle w:val="TableofFigures"/>
        <w:tabs>
          <w:tab w:val="right" w:leader="dot" w:pos="9629"/>
        </w:tabs>
        <w:rPr>
          <w:rFonts w:asciiTheme="minorHAnsi" w:eastAsiaTheme="minorEastAsia" w:hAnsiTheme="minorHAnsi" w:cstheme="minorBidi"/>
          <w:b w:val="0"/>
          <w:noProof/>
          <w:sz w:val="22"/>
          <w:szCs w:val="22"/>
          <w:lang w:val="en-US"/>
        </w:rPr>
      </w:pPr>
      <w:hyperlink w:anchor="_Toc24154301" w:history="1">
        <w:r w:rsidR="00534E3E" w:rsidRPr="00AC5621">
          <w:rPr>
            <w:rStyle w:val="Hyperlink"/>
            <w:noProof/>
          </w:rPr>
          <w:t>Proposal 15</w:t>
        </w:r>
        <w:r w:rsidR="00534E3E">
          <w:rPr>
            <w:rFonts w:asciiTheme="minorHAnsi" w:eastAsiaTheme="minorEastAsia" w:hAnsiTheme="minorHAnsi" w:cstheme="minorBidi"/>
            <w:b w:val="0"/>
            <w:noProof/>
            <w:sz w:val="22"/>
            <w:szCs w:val="22"/>
            <w:lang w:val="en-US"/>
          </w:rPr>
          <w:tab/>
        </w:r>
        <w:r w:rsidR="00534E3E" w:rsidRPr="00AC5621">
          <w:rPr>
            <w:rStyle w:val="Hyperlink"/>
            <w:noProof/>
          </w:rPr>
          <w:t>Support intra-repetition frequency hopping, where the hopping rule is based on the Rel. 15 rules for intra-slot frequency hopping.</w:t>
        </w:r>
      </w:hyperlink>
    </w:p>
    <w:p w14:paraId="4A452BBB" w14:textId="77777777" w:rsidR="00534E3E" w:rsidRDefault="00A62D3F">
      <w:pPr>
        <w:pStyle w:val="TableofFigures"/>
        <w:tabs>
          <w:tab w:val="right" w:leader="dot" w:pos="9629"/>
        </w:tabs>
        <w:rPr>
          <w:rFonts w:asciiTheme="minorHAnsi" w:eastAsiaTheme="minorEastAsia" w:hAnsiTheme="minorHAnsi" w:cstheme="minorBidi"/>
          <w:b w:val="0"/>
          <w:noProof/>
          <w:sz w:val="22"/>
          <w:szCs w:val="22"/>
          <w:lang w:val="en-US"/>
        </w:rPr>
      </w:pPr>
      <w:hyperlink w:anchor="_Toc24154302" w:history="1">
        <w:r w:rsidR="00534E3E" w:rsidRPr="00AC5621">
          <w:rPr>
            <w:rStyle w:val="Hyperlink"/>
            <w:noProof/>
          </w:rPr>
          <w:t>Proposal 16</w:t>
        </w:r>
        <w:r w:rsidR="00534E3E">
          <w:rPr>
            <w:rFonts w:asciiTheme="minorHAnsi" w:eastAsiaTheme="minorEastAsia" w:hAnsiTheme="minorHAnsi" w:cstheme="minorBidi"/>
            <w:b w:val="0"/>
            <w:noProof/>
            <w:sz w:val="22"/>
            <w:szCs w:val="22"/>
            <w:lang w:val="en-US"/>
          </w:rPr>
          <w:tab/>
        </w:r>
        <w:r w:rsidR="00534E3E" w:rsidRPr="00AC5621">
          <w:rPr>
            <w:rStyle w:val="Hyperlink"/>
            <w:noProof/>
          </w:rPr>
          <w:t>Support inter-slot frequency hopping.</w:t>
        </w:r>
      </w:hyperlink>
    </w:p>
    <w:p w14:paraId="5AAB7E2C" w14:textId="77777777" w:rsidR="00534E3E" w:rsidRDefault="00A62D3F">
      <w:pPr>
        <w:pStyle w:val="TableofFigures"/>
        <w:tabs>
          <w:tab w:val="right" w:leader="dot" w:pos="9629"/>
        </w:tabs>
        <w:rPr>
          <w:rFonts w:asciiTheme="minorHAnsi" w:eastAsiaTheme="minorEastAsia" w:hAnsiTheme="minorHAnsi" w:cstheme="minorBidi"/>
          <w:b w:val="0"/>
          <w:noProof/>
          <w:sz w:val="22"/>
          <w:szCs w:val="22"/>
          <w:lang w:val="en-US"/>
        </w:rPr>
      </w:pPr>
      <w:hyperlink w:anchor="_Toc24154303" w:history="1">
        <w:r w:rsidR="00534E3E" w:rsidRPr="00AC5621">
          <w:rPr>
            <w:rStyle w:val="Hyperlink"/>
            <w:noProof/>
          </w:rPr>
          <w:t>Proposal 17</w:t>
        </w:r>
        <w:r w:rsidR="00534E3E">
          <w:rPr>
            <w:rFonts w:asciiTheme="minorHAnsi" w:eastAsiaTheme="minorEastAsia" w:hAnsiTheme="minorHAnsi" w:cstheme="minorBidi"/>
            <w:b w:val="0"/>
            <w:noProof/>
            <w:sz w:val="22"/>
            <w:szCs w:val="22"/>
            <w:lang w:val="en-US"/>
          </w:rPr>
          <w:tab/>
        </w:r>
        <w:r w:rsidR="00534E3E" w:rsidRPr="00AC5621">
          <w:rPr>
            <w:rStyle w:val="Hyperlink"/>
            <w:noProof/>
          </w:rPr>
          <w:t>Use separate coding for S and L in the TDRA entries for Rel. 16 PUSCH transmission scheme.</w:t>
        </w:r>
      </w:hyperlink>
    </w:p>
    <w:p w14:paraId="001444A4" w14:textId="77777777" w:rsidR="00534E3E" w:rsidRDefault="00A62D3F">
      <w:pPr>
        <w:pStyle w:val="TableofFigures"/>
        <w:tabs>
          <w:tab w:val="right" w:leader="dot" w:pos="9629"/>
        </w:tabs>
        <w:rPr>
          <w:rFonts w:asciiTheme="minorHAnsi" w:eastAsiaTheme="minorEastAsia" w:hAnsiTheme="minorHAnsi" w:cstheme="minorBidi"/>
          <w:b w:val="0"/>
          <w:noProof/>
          <w:sz w:val="22"/>
          <w:szCs w:val="22"/>
          <w:lang w:val="en-US"/>
        </w:rPr>
      </w:pPr>
      <w:hyperlink w:anchor="_Toc24154304" w:history="1">
        <w:r w:rsidR="00534E3E" w:rsidRPr="00AC5621">
          <w:rPr>
            <w:rStyle w:val="Hyperlink"/>
            <w:noProof/>
            <w:lang w:val="en-US"/>
          </w:rPr>
          <w:t>Proposal 18</w:t>
        </w:r>
        <w:r w:rsidR="00534E3E">
          <w:rPr>
            <w:rFonts w:asciiTheme="minorHAnsi" w:eastAsiaTheme="minorEastAsia" w:hAnsiTheme="minorHAnsi" w:cstheme="minorBidi"/>
            <w:b w:val="0"/>
            <w:noProof/>
            <w:sz w:val="22"/>
            <w:szCs w:val="22"/>
            <w:lang w:val="en-US"/>
          </w:rPr>
          <w:tab/>
        </w:r>
        <w:r w:rsidR="00534E3E" w:rsidRPr="00AC5621">
          <w:rPr>
            <w:rStyle w:val="Hyperlink"/>
            <w:noProof/>
            <w:lang w:val="en-US"/>
          </w:rPr>
          <w:t xml:space="preserve">For CG Type 2 with both Rel-15 and Rel-16 PUSCH transmission scheme, the number of repetitions to be applied is given by </w:t>
        </w:r>
        <w:r w:rsidR="00534E3E" w:rsidRPr="00AC5621">
          <w:rPr>
            <w:rStyle w:val="Hyperlink"/>
            <w:i/>
            <w:noProof/>
            <w:lang w:val="en-US"/>
          </w:rPr>
          <w:t>numberofrepetitions</w:t>
        </w:r>
        <w:r w:rsidR="00534E3E" w:rsidRPr="00AC5621">
          <w:rPr>
            <w:rStyle w:val="Hyperlink"/>
            <w:noProof/>
            <w:lang w:val="en-US"/>
          </w:rPr>
          <w:t xml:space="preserve"> as signaled in the TDRA table if present; otherwise by the higher layer configured parameter </w:t>
        </w:r>
        <w:r w:rsidR="00534E3E" w:rsidRPr="00AC5621">
          <w:rPr>
            <w:rStyle w:val="Hyperlink"/>
            <w:i/>
            <w:noProof/>
            <w:lang w:val="en-US"/>
          </w:rPr>
          <w:t>repK</w:t>
        </w:r>
        <w:r w:rsidR="00534E3E" w:rsidRPr="00AC5621">
          <w:rPr>
            <w:rStyle w:val="Hyperlink"/>
            <w:noProof/>
            <w:lang w:val="en-US"/>
          </w:rPr>
          <w:t>.</w:t>
        </w:r>
      </w:hyperlink>
    </w:p>
    <w:p w14:paraId="2499F536" w14:textId="77777777" w:rsidR="00534E3E" w:rsidRDefault="00A62D3F">
      <w:pPr>
        <w:pStyle w:val="TableofFigures"/>
        <w:tabs>
          <w:tab w:val="right" w:leader="dot" w:pos="9629"/>
        </w:tabs>
        <w:rPr>
          <w:rFonts w:asciiTheme="minorHAnsi" w:eastAsiaTheme="minorEastAsia" w:hAnsiTheme="minorHAnsi" w:cstheme="minorBidi"/>
          <w:b w:val="0"/>
          <w:noProof/>
          <w:sz w:val="22"/>
          <w:szCs w:val="22"/>
          <w:lang w:val="en-US"/>
        </w:rPr>
      </w:pPr>
      <w:hyperlink w:anchor="_Toc24154305" w:history="1">
        <w:r w:rsidR="00534E3E" w:rsidRPr="00AC5621">
          <w:rPr>
            <w:rStyle w:val="Hyperlink"/>
            <w:noProof/>
            <w:lang w:val="en-US"/>
          </w:rPr>
          <w:t>Proposal 19</w:t>
        </w:r>
        <w:r w:rsidR="00534E3E">
          <w:rPr>
            <w:rFonts w:asciiTheme="minorHAnsi" w:eastAsiaTheme="minorEastAsia" w:hAnsiTheme="minorHAnsi" w:cstheme="minorBidi"/>
            <w:b w:val="0"/>
            <w:noProof/>
            <w:sz w:val="22"/>
            <w:szCs w:val="22"/>
            <w:lang w:val="en-US"/>
          </w:rPr>
          <w:tab/>
        </w:r>
        <w:r w:rsidR="00534E3E" w:rsidRPr="00AC5621">
          <w:rPr>
            <w:rStyle w:val="Hyperlink"/>
            <w:noProof/>
            <w:lang w:val="en-US"/>
          </w:rPr>
          <w:t>The maximum number of repetitions for both CG and DG and for both Rel. 15 and Rel. 16 transmission schemes is 16.</w:t>
        </w:r>
      </w:hyperlink>
    </w:p>
    <w:p w14:paraId="4160E3D9" w14:textId="77777777" w:rsidR="00534E3E" w:rsidRDefault="00A62D3F">
      <w:pPr>
        <w:pStyle w:val="TableofFigures"/>
        <w:tabs>
          <w:tab w:val="right" w:leader="dot" w:pos="9629"/>
        </w:tabs>
        <w:rPr>
          <w:rFonts w:asciiTheme="minorHAnsi" w:eastAsiaTheme="minorEastAsia" w:hAnsiTheme="minorHAnsi" w:cstheme="minorBidi"/>
          <w:b w:val="0"/>
          <w:noProof/>
          <w:sz w:val="22"/>
          <w:szCs w:val="22"/>
          <w:lang w:val="en-US"/>
        </w:rPr>
      </w:pPr>
      <w:hyperlink w:anchor="_Toc24154306" w:history="1">
        <w:r w:rsidR="00534E3E" w:rsidRPr="00AC5621">
          <w:rPr>
            <w:rStyle w:val="Hyperlink"/>
            <w:noProof/>
            <w:lang w:eastAsia="en-US"/>
          </w:rPr>
          <w:t>Proposal 20</w:t>
        </w:r>
        <w:r w:rsidR="00534E3E">
          <w:rPr>
            <w:rFonts w:asciiTheme="minorHAnsi" w:eastAsiaTheme="minorEastAsia" w:hAnsiTheme="minorHAnsi" w:cstheme="minorBidi"/>
            <w:b w:val="0"/>
            <w:noProof/>
            <w:sz w:val="22"/>
            <w:szCs w:val="22"/>
            <w:lang w:val="en-US"/>
          </w:rPr>
          <w:tab/>
        </w:r>
        <w:r w:rsidR="00534E3E" w:rsidRPr="00AC5621">
          <w:rPr>
            <w:rStyle w:val="Hyperlink"/>
            <w:noProof/>
          </w:rPr>
          <w:t>For Rel. 16 PUSCH transmission scheme, TBS determination is based on the total amount of allocated resources when determining N’</w:t>
        </w:r>
        <w:r w:rsidR="00534E3E" w:rsidRPr="00AC5621">
          <w:rPr>
            <w:rStyle w:val="Hyperlink"/>
            <w:noProof/>
            <w:vertAlign w:val="subscript"/>
          </w:rPr>
          <w:t>RE</w:t>
        </w:r>
        <w:r w:rsidR="00534E3E" w:rsidRPr="00AC5621">
          <w:rPr>
            <w:rStyle w:val="Hyperlink"/>
            <w:noProof/>
          </w:rPr>
          <w:t>.</w:t>
        </w:r>
      </w:hyperlink>
    </w:p>
    <w:p w14:paraId="01902C76" w14:textId="0D4015F3" w:rsidR="008E065E" w:rsidRPr="00CE0424" w:rsidRDefault="006E1C82" w:rsidP="00073162">
      <w:pPr>
        <w:pStyle w:val="BodyText"/>
        <w:rPr>
          <w:b/>
          <w:bCs/>
        </w:rPr>
      </w:pPr>
      <w:r>
        <w:rPr>
          <w:b/>
          <w:bCs/>
          <w:lang w:val="en-US"/>
        </w:rPr>
        <w:fldChar w:fldCharType="end"/>
      </w:r>
      <w:r w:rsidRPr="00CE0424">
        <w:rPr>
          <w:b/>
          <w:bCs/>
        </w:rPr>
        <w:t xml:space="preserve"> </w:t>
      </w:r>
    </w:p>
    <w:p w14:paraId="0107106E" w14:textId="77777777" w:rsidR="00F507D1" w:rsidRPr="00CE0424" w:rsidRDefault="00F507D1" w:rsidP="00CE0424">
      <w:pPr>
        <w:pStyle w:val="Heading1"/>
      </w:pPr>
      <w:bookmarkStart w:id="43" w:name="_In-sequence_SDU_delivery"/>
      <w:bookmarkEnd w:id="43"/>
      <w:r w:rsidRPr="00CE0424">
        <w:t>References</w:t>
      </w:r>
    </w:p>
    <w:p w14:paraId="4479055E" w14:textId="00899C0B" w:rsidR="003A3C16" w:rsidRPr="002E3A11" w:rsidRDefault="003A3C16" w:rsidP="003A3C16">
      <w:pPr>
        <w:pStyle w:val="Reference"/>
        <w:overflowPunct/>
        <w:autoSpaceDE/>
        <w:autoSpaceDN/>
        <w:adjustRightInd/>
        <w:spacing w:line="259" w:lineRule="auto"/>
        <w:textAlignment w:val="auto"/>
        <w:rPr>
          <w:lang w:val="en-US"/>
        </w:rPr>
      </w:pPr>
      <w:bookmarkStart w:id="44" w:name="_Ref534915792"/>
      <w:r>
        <w:rPr>
          <w:lang w:val="en-US"/>
        </w:rPr>
        <w:t xml:space="preserve">R1-190726, </w:t>
      </w:r>
      <w:r w:rsidRPr="00B23D91">
        <w:rPr>
          <w:rFonts w:eastAsia="Batang" w:cs="Arial"/>
          <w:lang w:val="en-US"/>
        </w:rPr>
        <w:t>New WID: Physical Layer Enhancements for NR</w:t>
      </w:r>
      <w:r w:rsidRPr="00B23D91">
        <w:rPr>
          <w:rFonts w:cs="Arial"/>
          <w:lang w:val="en-US"/>
        </w:rPr>
        <w:t xml:space="preserve"> Ultra-Reliable and Low Latency Communication</w:t>
      </w:r>
      <w:r w:rsidRPr="00B23D91">
        <w:rPr>
          <w:rFonts w:eastAsia="Batang" w:cs="Arial"/>
          <w:lang w:val="en-US"/>
        </w:rPr>
        <w:t xml:space="preserve"> </w:t>
      </w:r>
      <w:r w:rsidRPr="00B23D91">
        <w:rPr>
          <w:rFonts w:cs="Arial"/>
          <w:lang w:val="en-US"/>
        </w:rPr>
        <w:t>(</w:t>
      </w:r>
      <w:r w:rsidRPr="00B23D91">
        <w:rPr>
          <w:rFonts w:eastAsia="Batang" w:cs="Arial"/>
          <w:lang w:val="en-US"/>
        </w:rPr>
        <w:t>URLLC</w:t>
      </w:r>
      <w:r w:rsidRPr="00B23D91">
        <w:rPr>
          <w:rFonts w:cs="Arial"/>
          <w:lang w:val="en-US"/>
        </w:rPr>
        <w:t>)</w:t>
      </w:r>
      <w:bookmarkEnd w:id="44"/>
    </w:p>
    <w:p w14:paraId="765E802C" w14:textId="0654D827" w:rsidR="002E3A11" w:rsidRDefault="002E3A11" w:rsidP="002E3A11">
      <w:pPr>
        <w:pStyle w:val="Reference"/>
        <w:rPr>
          <w:lang w:val="en-US"/>
        </w:rPr>
      </w:pPr>
      <w:bookmarkStart w:id="45" w:name="_Ref5151761"/>
      <w:r>
        <w:rPr>
          <w:lang w:val="en-US"/>
        </w:rPr>
        <w:t>3GPP RAN1#9</w:t>
      </w:r>
      <w:r w:rsidR="002D290A">
        <w:rPr>
          <w:lang w:val="en-US"/>
        </w:rPr>
        <w:t>6</w:t>
      </w:r>
      <w:r>
        <w:rPr>
          <w:lang w:val="en-US"/>
        </w:rPr>
        <w:t>, Chairman’s notes.</w:t>
      </w:r>
      <w:bookmarkEnd w:id="45"/>
    </w:p>
    <w:p w14:paraId="482596D3" w14:textId="5C1D2C1A" w:rsidR="00351F21" w:rsidRDefault="00566FBC" w:rsidP="00351F21">
      <w:pPr>
        <w:pStyle w:val="Reference"/>
      </w:pPr>
      <w:bookmarkStart w:id="46" w:name="_Ref5151792"/>
      <w:r>
        <w:t>R1-190</w:t>
      </w:r>
      <w:r w:rsidR="004A5378">
        <w:t>3797</w:t>
      </w:r>
      <w:r>
        <w:tab/>
      </w:r>
      <w:r w:rsidR="004A5378" w:rsidRPr="004A5378">
        <w:t>Summary of Friday offline discussion on potential enhancements for PUSCH for NR URLLC (AI 7.2.6.1.3)</w:t>
      </w:r>
      <w:r>
        <w:tab/>
      </w:r>
      <w:r w:rsidR="00A23C3F" w:rsidRPr="00A23C3F">
        <w:t>Nokia, Nokia Shanghai Bell</w:t>
      </w:r>
      <w:bookmarkEnd w:id="46"/>
    </w:p>
    <w:p w14:paraId="407DEB9D" w14:textId="720F7EEC" w:rsidR="007A53F2" w:rsidRDefault="007A53F2" w:rsidP="007A53F2">
      <w:pPr>
        <w:pStyle w:val="Reference"/>
        <w:rPr>
          <w:lang w:val="en-US"/>
        </w:rPr>
      </w:pPr>
      <w:bookmarkStart w:id="47" w:name="_Ref7821454"/>
      <w:r>
        <w:rPr>
          <w:lang w:val="en-US"/>
        </w:rPr>
        <w:t>3GPP RAN1#96bis, Chairman’s notes.</w:t>
      </w:r>
      <w:bookmarkEnd w:id="47"/>
    </w:p>
    <w:p w14:paraId="57850943" w14:textId="47F65115" w:rsidR="009C6028" w:rsidRDefault="009C6028" w:rsidP="007A53F2">
      <w:pPr>
        <w:pStyle w:val="Reference"/>
        <w:rPr>
          <w:lang w:val="en-US"/>
        </w:rPr>
      </w:pPr>
      <w:bookmarkStart w:id="48" w:name="_Ref16894303"/>
      <w:r>
        <w:rPr>
          <w:lang w:val="en-US"/>
        </w:rPr>
        <w:t>3GPP RAN1#97, Chairman’s notes.</w:t>
      </w:r>
      <w:bookmarkEnd w:id="48"/>
    </w:p>
    <w:p w14:paraId="7C816DF5" w14:textId="53EFFA28" w:rsidR="005C3A2C" w:rsidRDefault="005C3A2C" w:rsidP="005C3A2C">
      <w:pPr>
        <w:pStyle w:val="Reference"/>
        <w:overflowPunct/>
        <w:autoSpaceDE/>
        <w:autoSpaceDN/>
        <w:adjustRightInd/>
        <w:spacing w:after="160"/>
        <w:jc w:val="left"/>
        <w:textAlignment w:val="auto"/>
      </w:pPr>
      <w:bookmarkStart w:id="49" w:name="_Ref21359498"/>
      <w:r w:rsidRPr="007D11A1">
        <w:t>3GPP RAN1#9</w:t>
      </w:r>
      <w:r>
        <w:t>8</w:t>
      </w:r>
      <w:r w:rsidRPr="007D11A1">
        <w:t>, Chairman’s note</w:t>
      </w:r>
      <w:r>
        <w:t>s</w:t>
      </w:r>
      <w:bookmarkEnd w:id="49"/>
      <w:r w:rsidR="00FA5B31">
        <w:t>.</w:t>
      </w:r>
      <w:r w:rsidR="008364B6">
        <w:t xml:space="preserve"> </w:t>
      </w:r>
    </w:p>
    <w:p w14:paraId="7A93062E" w14:textId="429332CF" w:rsidR="000371A7" w:rsidRDefault="000371A7" w:rsidP="000371A7">
      <w:pPr>
        <w:pStyle w:val="Reference"/>
        <w:overflowPunct/>
        <w:autoSpaceDE/>
        <w:autoSpaceDN/>
        <w:adjustRightInd/>
        <w:spacing w:after="160"/>
        <w:jc w:val="left"/>
        <w:textAlignment w:val="auto"/>
      </w:pPr>
      <w:r w:rsidRPr="007D11A1">
        <w:t>3GPP RAN1#9</w:t>
      </w:r>
      <w:r>
        <w:t>8bis</w:t>
      </w:r>
      <w:r w:rsidRPr="007D11A1">
        <w:t>, Chairman’s note</w:t>
      </w:r>
      <w:r>
        <w:t>s</w:t>
      </w:r>
      <w:r w:rsidRPr="007D11A1">
        <w:t>.</w:t>
      </w:r>
      <w:r>
        <w:t xml:space="preserve">, </w:t>
      </w:r>
    </w:p>
    <w:p w14:paraId="1A46857B" w14:textId="22D8EF3C" w:rsidR="00660B8C" w:rsidRPr="00CD125D" w:rsidRDefault="00660B8C" w:rsidP="005C3A2C">
      <w:pPr>
        <w:pStyle w:val="Reference"/>
        <w:overflowPunct/>
        <w:autoSpaceDE/>
        <w:autoSpaceDN/>
        <w:adjustRightInd/>
        <w:spacing w:after="160"/>
        <w:jc w:val="left"/>
        <w:textAlignment w:val="auto"/>
      </w:pPr>
      <w:bookmarkStart w:id="50" w:name="_Ref24142245"/>
      <w:r w:rsidRPr="008364B6">
        <w:rPr>
          <w:lang w:val="en-US"/>
        </w:rPr>
        <w:t>R1-1717990</w:t>
      </w:r>
      <w:r w:rsidR="008364B6" w:rsidRPr="008364B6">
        <w:rPr>
          <w:lang w:val="en-US"/>
        </w:rPr>
        <w:t>, RV Order for LDPC HARQ, Ericsson</w:t>
      </w:r>
      <w:bookmarkEnd w:id="50"/>
    </w:p>
    <w:p w14:paraId="775EA696" w14:textId="21417559" w:rsidR="00CD125D" w:rsidRPr="00050B0D" w:rsidRDefault="00CD125D" w:rsidP="00CD125D">
      <w:pPr>
        <w:pStyle w:val="Reference"/>
        <w:overflowPunct/>
        <w:autoSpaceDE/>
        <w:autoSpaceDN/>
        <w:adjustRightInd/>
        <w:spacing w:after="160"/>
        <w:jc w:val="left"/>
        <w:textAlignment w:val="auto"/>
      </w:pPr>
      <w:bookmarkStart w:id="51" w:name="_Ref24147021"/>
      <w:r w:rsidRPr="008364B6">
        <w:rPr>
          <w:lang w:val="en-US"/>
        </w:rPr>
        <w:t>R1-</w:t>
      </w:r>
      <w:r w:rsidR="0006136F">
        <w:rPr>
          <w:lang w:val="en-US"/>
        </w:rPr>
        <w:t>1910547</w:t>
      </w:r>
      <w:r w:rsidRPr="008364B6">
        <w:rPr>
          <w:lang w:val="en-US"/>
        </w:rPr>
        <w:t xml:space="preserve">, </w:t>
      </w:r>
      <w:r w:rsidR="004D1612" w:rsidRPr="004D1612">
        <w:rPr>
          <w:lang w:val="en-US"/>
        </w:rPr>
        <w:t>PUSCH Enhancements for NR URLLC</w:t>
      </w:r>
      <w:r w:rsidRPr="008364B6">
        <w:rPr>
          <w:lang w:val="en-US"/>
        </w:rPr>
        <w:t>, Ericsson</w:t>
      </w:r>
      <w:bookmarkEnd w:id="51"/>
    </w:p>
    <w:p w14:paraId="673F8DA7" w14:textId="3D854E43" w:rsidR="00050B0D" w:rsidRPr="008364B6" w:rsidRDefault="00050B0D" w:rsidP="00C537E2">
      <w:pPr>
        <w:pStyle w:val="Reference"/>
        <w:overflowPunct/>
        <w:autoSpaceDE/>
        <w:autoSpaceDN/>
        <w:adjustRightInd/>
        <w:spacing w:after="160"/>
        <w:jc w:val="left"/>
        <w:textAlignment w:val="auto"/>
      </w:pPr>
      <w:bookmarkStart w:id="52" w:name="_Ref24147123"/>
      <w:r w:rsidRPr="00050B0D">
        <w:rPr>
          <w:lang w:val="en-US"/>
        </w:rPr>
        <w:t>R1-</w:t>
      </w:r>
      <w:r w:rsidR="003173F9" w:rsidRPr="003173F9">
        <w:t xml:space="preserve"> </w:t>
      </w:r>
      <w:r w:rsidR="003173F9" w:rsidRPr="003173F9">
        <w:rPr>
          <w:lang w:val="en-US"/>
        </w:rPr>
        <w:t>1911701</w:t>
      </w:r>
      <w:r w:rsidRPr="00050B0D">
        <w:rPr>
          <w:lang w:val="en-US"/>
        </w:rPr>
        <w:t xml:space="preserve">, </w:t>
      </w:r>
      <w:r w:rsidR="00C85641" w:rsidRPr="00C85641">
        <w:rPr>
          <w:lang w:val="en-US"/>
        </w:rPr>
        <w:t xml:space="preserve">Summary#2 of Saturday offline discussion on PUSCH enhancements for NR </w:t>
      </w:r>
      <w:proofErr w:type="spellStart"/>
      <w:r w:rsidR="00C85641" w:rsidRPr="00C85641">
        <w:rPr>
          <w:lang w:val="en-US"/>
        </w:rPr>
        <w:t>eURLLC</w:t>
      </w:r>
      <w:proofErr w:type="spellEnd"/>
      <w:r w:rsidR="00C85641" w:rsidRPr="00C85641">
        <w:rPr>
          <w:lang w:val="en-US"/>
        </w:rPr>
        <w:t xml:space="preserve"> (AI 7.2.6.3)</w:t>
      </w:r>
      <w:r w:rsidRPr="00050B0D">
        <w:rPr>
          <w:lang w:val="en-US"/>
        </w:rPr>
        <w:t>, Nokia</w:t>
      </w:r>
      <w:bookmarkEnd w:id="52"/>
    </w:p>
    <w:p w14:paraId="66AC568E" w14:textId="77777777" w:rsidR="005C3A2C" w:rsidRPr="002D290A" w:rsidRDefault="005C3A2C" w:rsidP="005C3A2C">
      <w:pPr>
        <w:pStyle w:val="Reference"/>
        <w:numPr>
          <w:ilvl w:val="0"/>
          <w:numId w:val="0"/>
        </w:numPr>
        <w:ind w:left="567"/>
        <w:rPr>
          <w:lang w:val="en-US"/>
        </w:rPr>
      </w:pPr>
    </w:p>
    <w:p w14:paraId="140F8CC7" w14:textId="31F2B223" w:rsidR="0015391B" w:rsidRDefault="0015391B" w:rsidP="0015391B">
      <w:pPr>
        <w:pStyle w:val="Heading1"/>
      </w:pPr>
      <w:r>
        <w:t>A</w:t>
      </w:r>
      <w:r w:rsidR="00FC24DC">
        <w:t>ppendix. Relevant Agreements</w:t>
      </w:r>
    </w:p>
    <w:p w14:paraId="4273472B" w14:textId="3ABC2C35" w:rsidR="009219BE" w:rsidRDefault="009219BE" w:rsidP="009219BE">
      <w:pPr>
        <w:rPr>
          <w:lang w:val="en-US"/>
        </w:rPr>
      </w:pPr>
      <w:r>
        <w:rPr>
          <w:lang w:val="en-US"/>
        </w:rPr>
        <w:t xml:space="preserve">In RAN1#97 the following agreement was made </w:t>
      </w:r>
      <w:r>
        <w:rPr>
          <w:lang w:val="en-US"/>
        </w:rPr>
        <w:fldChar w:fldCharType="begin"/>
      </w:r>
      <w:r>
        <w:rPr>
          <w:lang w:val="en-US"/>
        </w:rPr>
        <w:instrText xml:space="preserve"> REF _Ref16894303 \r \h </w:instrText>
      </w:r>
      <w:r>
        <w:rPr>
          <w:lang w:val="en-US"/>
        </w:rPr>
      </w:r>
      <w:r>
        <w:rPr>
          <w:lang w:val="en-US"/>
        </w:rPr>
        <w:fldChar w:fldCharType="separate"/>
      </w:r>
      <w:r w:rsidR="006B26C9">
        <w:rPr>
          <w:lang w:val="en-US"/>
        </w:rPr>
        <w:t>[5]</w:t>
      </w:r>
      <w:r>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9219BE" w14:paraId="64112A91" w14:textId="77777777" w:rsidTr="00C81A9F">
        <w:tc>
          <w:tcPr>
            <w:tcW w:w="9629" w:type="dxa"/>
          </w:tcPr>
          <w:p w14:paraId="5B7E2705" w14:textId="77777777" w:rsidR="009219BE" w:rsidRPr="00F4097B" w:rsidRDefault="009219BE" w:rsidP="00C81A9F">
            <w:pPr>
              <w:ind w:left="1440" w:hanging="1440"/>
              <w:rPr>
                <w:szCs w:val="20"/>
              </w:rPr>
            </w:pPr>
            <w:r w:rsidRPr="00F4097B">
              <w:rPr>
                <w:szCs w:val="20"/>
                <w:highlight w:val="green"/>
              </w:rPr>
              <w:t>Agreements</w:t>
            </w:r>
            <w:r w:rsidRPr="00F4097B">
              <w:rPr>
                <w:szCs w:val="20"/>
              </w:rPr>
              <w:t>:</w:t>
            </w:r>
          </w:p>
          <w:p w14:paraId="11ABC1F6" w14:textId="77777777" w:rsidR="009219BE" w:rsidRPr="00F4097B" w:rsidRDefault="009219BE" w:rsidP="00C81A9F">
            <w:pPr>
              <w:numPr>
                <w:ilvl w:val="0"/>
                <w:numId w:val="50"/>
              </w:numPr>
              <w:overflowPunct/>
              <w:autoSpaceDE/>
              <w:autoSpaceDN/>
              <w:adjustRightInd/>
              <w:spacing w:after="0"/>
              <w:textAlignment w:val="auto"/>
              <w:rPr>
                <w:szCs w:val="20"/>
              </w:rPr>
            </w:pPr>
            <w:r w:rsidRPr="00F4097B">
              <w:rPr>
                <w:szCs w:val="20"/>
              </w:rPr>
              <w:t>Adopt option 4 with the following update:</w:t>
            </w:r>
          </w:p>
          <w:p w14:paraId="053CB75D" w14:textId="77777777" w:rsidR="009219BE" w:rsidRPr="00F4097B" w:rsidRDefault="009219BE" w:rsidP="00C81A9F">
            <w:pPr>
              <w:numPr>
                <w:ilvl w:val="0"/>
                <w:numId w:val="51"/>
              </w:numPr>
              <w:overflowPunct/>
              <w:autoSpaceDE/>
              <w:autoSpaceDN/>
              <w:adjustRightInd/>
              <w:spacing w:after="0"/>
              <w:textAlignment w:val="auto"/>
              <w:rPr>
                <w:szCs w:val="20"/>
              </w:rPr>
            </w:pPr>
            <w:r w:rsidRPr="00F4097B">
              <w:rPr>
                <w:szCs w:val="20"/>
              </w:rPr>
              <w:lastRenderedPageBreak/>
              <w:t>The time domain resource assignment (TDRA) field in the DCI or the TDRA parameter in the type 1 configured grant indicates the resource for the first “nominal” repetition.</w:t>
            </w:r>
          </w:p>
          <w:p w14:paraId="055318B8" w14:textId="77777777" w:rsidR="009219BE" w:rsidRPr="00F4097B" w:rsidRDefault="009219BE" w:rsidP="00C81A9F">
            <w:pPr>
              <w:numPr>
                <w:ilvl w:val="1"/>
                <w:numId w:val="51"/>
              </w:numPr>
              <w:overflowPunct/>
              <w:autoSpaceDE/>
              <w:autoSpaceDN/>
              <w:adjustRightInd/>
              <w:spacing w:after="0"/>
              <w:textAlignment w:val="auto"/>
              <w:rPr>
                <w:color w:val="FF0000"/>
                <w:szCs w:val="20"/>
                <w:u w:val="single"/>
              </w:rPr>
            </w:pPr>
            <w:r w:rsidRPr="00F4097B">
              <w:rPr>
                <w:color w:val="FF0000"/>
                <w:szCs w:val="20"/>
                <w:u w:val="single"/>
              </w:rPr>
              <w:t>FFS the detailed interaction with the procedure of UL/DL direction determination</w:t>
            </w:r>
          </w:p>
          <w:p w14:paraId="5FE80B95" w14:textId="77777777" w:rsidR="009219BE" w:rsidRPr="00F76B7F" w:rsidRDefault="009219BE" w:rsidP="00C81A9F"/>
        </w:tc>
      </w:tr>
    </w:tbl>
    <w:p w14:paraId="019AFBE8" w14:textId="77777777" w:rsidR="009219BE" w:rsidRDefault="009219BE" w:rsidP="009219BE">
      <w:pPr>
        <w:rPr>
          <w:lang w:val="en-US"/>
        </w:rPr>
      </w:pPr>
    </w:p>
    <w:p w14:paraId="31BEB718" w14:textId="65EC5609" w:rsidR="009219BE" w:rsidRDefault="009219BE" w:rsidP="009219BE">
      <w:pPr>
        <w:rPr>
          <w:lang w:val="en-US"/>
        </w:rPr>
      </w:pPr>
      <w:r>
        <w:rPr>
          <w:lang w:val="en-US"/>
        </w:rPr>
        <w:t xml:space="preserve">This is based on the following agreement and conclusion from RAN1#96 </w:t>
      </w:r>
      <w:r w:rsidRPr="00A23C3F">
        <w:fldChar w:fldCharType="begin"/>
      </w:r>
      <w:r w:rsidRPr="00A23C3F">
        <w:instrText xml:space="preserve"> REF _Ref5151761 \r \h  \* MERGEFORMAT </w:instrText>
      </w:r>
      <w:r w:rsidRPr="00A23C3F">
        <w:fldChar w:fldCharType="separate"/>
      </w:r>
      <w:r w:rsidR="006B26C9">
        <w:t>[2]</w:t>
      </w:r>
      <w:r w:rsidRPr="00A23C3F">
        <w:fldChar w:fldCharType="end"/>
      </w:r>
      <w:r>
        <w:t>.</w:t>
      </w:r>
    </w:p>
    <w:tbl>
      <w:tblPr>
        <w:tblStyle w:val="TableGrid"/>
        <w:tblW w:w="0" w:type="auto"/>
        <w:tblLook w:val="04A0" w:firstRow="1" w:lastRow="0" w:firstColumn="1" w:lastColumn="0" w:noHBand="0" w:noVBand="1"/>
      </w:tblPr>
      <w:tblGrid>
        <w:gridCol w:w="9629"/>
      </w:tblGrid>
      <w:tr w:rsidR="009219BE" w14:paraId="15A55BC0" w14:textId="77777777" w:rsidTr="00C81A9F">
        <w:tc>
          <w:tcPr>
            <w:tcW w:w="9629" w:type="dxa"/>
          </w:tcPr>
          <w:p w14:paraId="7C82D5F4" w14:textId="77777777" w:rsidR="009219BE" w:rsidRPr="00140DA3" w:rsidRDefault="009219BE" w:rsidP="00C81A9F">
            <w:pPr>
              <w:rPr>
                <w:b/>
                <w:szCs w:val="20"/>
                <w:lang w:eastAsia="zh-CN"/>
              </w:rPr>
            </w:pPr>
            <w:r w:rsidRPr="00140DA3">
              <w:rPr>
                <w:szCs w:val="20"/>
                <w:highlight w:val="green"/>
                <w:lang w:eastAsia="zh-CN"/>
              </w:rPr>
              <w:t>Agreements</w:t>
            </w:r>
            <w:r w:rsidRPr="00140DA3">
              <w:rPr>
                <w:b/>
                <w:szCs w:val="20"/>
                <w:lang w:eastAsia="zh-CN"/>
              </w:rPr>
              <w:t>:</w:t>
            </w:r>
          </w:p>
          <w:p w14:paraId="4256ECDC" w14:textId="36AD8544" w:rsidR="009219BE" w:rsidRDefault="009219BE" w:rsidP="00C81A9F">
            <w:pPr>
              <w:numPr>
                <w:ilvl w:val="0"/>
                <w:numId w:val="40"/>
              </w:numPr>
              <w:overflowPunct/>
              <w:autoSpaceDE/>
              <w:autoSpaceDN/>
              <w:adjustRightInd/>
              <w:spacing w:after="0"/>
              <w:textAlignment w:val="auto"/>
              <w:rPr>
                <w:szCs w:val="20"/>
                <w:lang w:eastAsia="zh-CN"/>
              </w:rPr>
            </w:pPr>
            <w:r w:rsidRPr="00140DA3">
              <w:rPr>
                <w:szCs w:val="20"/>
                <w:lang w:eastAsia="zh-CN"/>
              </w:rPr>
              <w:t xml:space="preserve">Capture the descriptions of option 1 to 6 (see </w:t>
            </w:r>
            <w:r>
              <w:rPr>
                <w:rStyle w:val="Hyperlink"/>
                <w:lang w:eastAsia="zh-CN"/>
              </w:rPr>
              <w:fldChar w:fldCharType="begin"/>
            </w:r>
            <w:r>
              <w:rPr>
                <w:rStyle w:val="Hyperlink"/>
                <w:szCs w:val="20"/>
                <w:lang w:eastAsia="zh-CN"/>
              </w:rPr>
              <w:instrText xml:space="preserve"> HYPERLINK "http://www.3gpp.org/ftp/tsg_ran/WG1_RL1/TSGR1_96/Docs/R1-1903797.zip" </w:instrText>
            </w:r>
            <w:r>
              <w:rPr>
                <w:rStyle w:val="Hyperlink"/>
                <w:lang w:eastAsia="zh-CN"/>
              </w:rPr>
              <w:fldChar w:fldCharType="separate"/>
            </w:r>
            <w:r>
              <w:rPr>
                <w:rStyle w:val="Hyperlink"/>
                <w:szCs w:val="20"/>
                <w:lang w:eastAsia="zh-CN"/>
              </w:rPr>
              <w:t>R1-1903797</w:t>
            </w:r>
            <w:r>
              <w:rPr>
                <w:rStyle w:val="Hyperlink"/>
                <w:lang w:eastAsia="zh-CN"/>
              </w:rPr>
              <w:fldChar w:fldCharType="end"/>
            </w:r>
            <w:r w:rsidRPr="00140DA3">
              <w:rPr>
                <w:szCs w:val="20"/>
                <w:lang w:eastAsia="zh-CN"/>
              </w:rPr>
              <w:t xml:space="preserve"> and previous agreements) in the TR.</w:t>
            </w:r>
          </w:p>
          <w:p w14:paraId="1BC995DB" w14:textId="77777777" w:rsidR="009219BE" w:rsidRDefault="009219BE" w:rsidP="00C81A9F">
            <w:pPr>
              <w:rPr>
                <w:szCs w:val="20"/>
                <w:lang w:eastAsia="zh-CN"/>
              </w:rPr>
            </w:pPr>
          </w:p>
          <w:p w14:paraId="1F86B58C" w14:textId="77777777" w:rsidR="009219BE" w:rsidRPr="008F4BD8" w:rsidRDefault="009219BE" w:rsidP="00C81A9F">
            <w:pPr>
              <w:rPr>
                <w:szCs w:val="20"/>
                <w:lang w:eastAsia="zh-CN"/>
              </w:rPr>
            </w:pPr>
            <w:r w:rsidRPr="008F4BD8">
              <w:rPr>
                <w:b/>
                <w:szCs w:val="20"/>
                <w:u w:val="single"/>
                <w:lang w:eastAsia="zh-CN"/>
              </w:rPr>
              <w:t>Conclusion</w:t>
            </w:r>
            <w:r w:rsidRPr="008F4BD8">
              <w:rPr>
                <w:szCs w:val="20"/>
                <w:lang w:eastAsia="zh-CN"/>
              </w:rPr>
              <w:t>:</w:t>
            </w:r>
          </w:p>
          <w:p w14:paraId="0DEF7E2D" w14:textId="39DE4E0E" w:rsidR="009219BE" w:rsidRPr="008F4BD8" w:rsidRDefault="009219BE" w:rsidP="00C81A9F">
            <w:pPr>
              <w:numPr>
                <w:ilvl w:val="0"/>
                <w:numId w:val="40"/>
              </w:numPr>
              <w:overflowPunct/>
              <w:autoSpaceDE/>
              <w:autoSpaceDN/>
              <w:adjustRightInd/>
              <w:spacing w:after="0"/>
              <w:textAlignment w:val="auto"/>
              <w:rPr>
                <w:szCs w:val="20"/>
                <w:lang w:eastAsia="zh-CN"/>
              </w:rPr>
            </w:pPr>
            <w:r w:rsidRPr="008F4BD8">
              <w:rPr>
                <w:szCs w:val="20"/>
                <w:lang w:eastAsia="zh-CN"/>
              </w:rPr>
              <w:t xml:space="preserve">Finalize the details regarding how to use “option 1” vs. “option 2” during the WI phase using option 4, 5, and 6 (as in </w:t>
            </w:r>
            <w:r>
              <w:rPr>
                <w:rStyle w:val="Hyperlink"/>
                <w:lang w:eastAsia="zh-CN"/>
              </w:rPr>
              <w:fldChar w:fldCharType="begin"/>
            </w:r>
            <w:r>
              <w:rPr>
                <w:rStyle w:val="Hyperlink"/>
                <w:szCs w:val="20"/>
                <w:lang w:eastAsia="zh-CN"/>
              </w:rPr>
              <w:instrText xml:space="preserve"> HYPERLINK "http://www.3gpp.org/ftp/tsg_ran/WG1_RL1/TSGR1_96/Docs/R1-1903797.zip" </w:instrText>
            </w:r>
            <w:r>
              <w:rPr>
                <w:rStyle w:val="Hyperlink"/>
                <w:lang w:eastAsia="zh-CN"/>
              </w:rPr>
              <w:fldChar w:fldCharType="separate"/>
            </w:r>
            <w:r>
              <w:rPr>
                <w:rStyle w:val="Hyperlink"/>
                <w:szCs w:val="20"/>
                <w:lang w:eastAsia="zh-CN"/>
              </w:rPr>
              <w:t>R1-1903797</w:t>
            </w:r>
            <w:r>
              <w:rPr>
                <w:rStyle w:val="Hyperlink"/>
                <w:lang w:eastAsia="zh-CN"/>
              </w:rPr>
              <w:fldChar w:fldCharType="end"/>
            </w:r>
            <w:r w:rsidRPr="008F4BD8">
              <w:rPr>
                <w:szCs w:val="20"/>
                <w:lang w:eastAsia="zh-CN"/>
              </w:rPr>
              <w:t>) as a starting point</w:t>
            </w:r>
            <w:r>
              <w:rPr>
                <w:szCs w:val="20"/>
                <w:lang w:eastAsia="zh-CN"/>
              </w:rPr>
              <w:t>.</w:t>
            </w:r>
          </w:p>
          <w:p w14:paraId="37C82E4F" w14:textId="77777777" w:rsidR="009219BE" w:rsidRPr="00E65FE1" w:rsidRDefault="009219BE" w:rsidP="00C81A9F"/>
        </w:tc>
      </w:tr>
    </w:tbl>
    <w:p w14:paraId="03BDA06E" w14:textId="77777777" w:rsidR="009219BE" w:rsidRDefault="009219BE" w:rsidP="009219BE">
      <w:pPr>
        <w:rPr>
          <w:lang w:val="en-US"/>
        </w:rPr>
      </w:pPr>
    </w:p>
    <w:p w14:paraId="1CC060F9" w14:textId="693297B0" w:rsidR="009219BE" w:rsidRDefault="009219BE" w:rsidP="009219BE">
      <w:pPr>
        <w:rPr>
          <w:lang w:val="en-US"/>
        </w:rPr>
      </w:pPr>
      <w:r>
        <w:rPr>
          <w:lang w:val="en-US"/>
        </w:rPr>
        <w:t xml:space="preserve">Option 1 and option 2 above are also known as mini-slot repetition and </w:t>
      </w:r>
      <w:r w:rsidRPr="00A23C3F">
        <w:t xml:space="preserve">multi-segment transmission respectively and have been discussed extensively during the study item phase. The descriptions of option 4 from </w:t>
      </w:r>
      <w:r w:rsidRPr="00A23C3F">
        <w:fldChar w:fldCharType="begin"/>
      </w:r>
      <w:r w:rsidRPr="00A23C3F">
        <w:instrText xml:space="preserve"> REF _Ref5151792 \r \h  \* MERGEFORMAT </w:instrText>
      </w:r>
      <w:r w:rsidRPr="00A23C3F">
        <w:fldChar w:fldCharType="separate"/>
      </w:r>
      <w:r w:rsidR="006B26C9">
        <w:t>[3]</w:t>
      </w:r>
      <w:r w:rsidRPr="00A23C3F">
        <w:fldChar w:fldCharType="end"/>
      </w:r>
      <w:r w:rsidRPr="00A23C3F">
        <w:t xml:space="preserve"> </w:t>
      </w:r>
      <w:r>
        <w:t>is</w:t>
      </w:r>
      <w:r w:rsidRPr="00A23C3F">
        <w:t xml:space="preserve"> given below. </w:t>
      </w:r>
      <w:r>
        <w:t>Option 4</w:t>
      </w:r>
      <w:r w:rsidRPr="00A23C3F">
        <w:t xml:space="preserve"> tr</w:t>
      </w:r>
      <w:r>
        <w:t>ies</w:t>
      </w:r>
      <w:r w:rsidRPr="00A23C3F">
        <w:t xml:space="preserve"> to support both option 1 and option 2</w:t>
      </w:r>
      <w:r>
        <w:rPr>
          <w:lang w:val="en-US"/>
        </w:rPr>
        <w:t>.</w:t>
      </w:r>
    </w:p>
    <w:tbl>
      <w:tblPr>
        <w:tblStyle w:val="TableGrid"/>
        <w:tblW w:w="0" w:type="auto"/>
        <w:tblLook w:val="04A0" w:firstRow="1" w:lastRow="0" w:firstColumn="1" w:lastColumn="0" w:noHBand="0" w:noVBand="1"/>
      </w:tblPr>
      <w:tblGrid>
        <w:gridCol w:w="9629"/>
      </w:tblGrid>
      <w:tr w:rsidR="009219BE" w14:paraId="1A3CE11C" w14:textId="77777777" w:rsidTr="00C81A9F">
        <w:tc>
          <w:tcPr>
            <w:tcW w:w="9629" w:type="dxa"/>
          </w:tcPr>
          <w:p w14:paraId="1B54EF1A" w14:textId="77777777" w:rsidR="009219BE" w:rsidRDefault="009219BE" w:rsidP="00C81A9F">
            <w:pPr>
              <w:jc w:val="both"/>
              <w:rPr>
                <w:b/>
                <w:lang w:eastAsia="zh-CN"/>
              </w:rPr>
            </w:pPr>
            <w:r>
              <w:rPr>
                <w:b/>
                <w:lang w:eastAsia="zh-CN"/>
              </w:rPr>
              <w:t xml:space="preserve">Option 4: </w:t>
            </w:r>
          </w:p>
          <w:p w14:paraId="2465663A" w14:textId="77777777" w:rsidR="009219BE" w:rsidRDefault="009219BE" w:rsidP="00C81A9F">
            <w:pPr>
              <w:jc w:val="both"/>
              <w:rPr>
                <w:sz w:val="24"/>
                <w:lang w:eastAsia="zh-CN"/>
              </w:rPr>
            </w:pPr>
            <w:r>
              <w:rPr>
                <w:sz w:val="24"/>
                <w:lang w:eastAsia="zh-CN"/>
              </w:rPr>
              <w:t>One or more actual PUSCH repetitions in one slot, or two or more actual PUSCH repetitions across slot boundary in consecutive available slots, is supported</w:t>
            </w:r>
            <w:r>
              <w:rPr>
                <w:color w:val="FF0000"/>
                <w:sz w:val="24"/>
                <w:lang w:eastAsia="zh-CN"/>
              </w:rPr>
              <w:t xml:space="preserve"> using one UL grant for dynamic PUSCH, and one configured grant configuration for configured grant PUSCH</w:t>
            </w:r>
            <w:r>
              <w:rPr>
                <w:sz w:val="24"/>
                <w:lang w:eastAsia="zh-CN"/>
              </w:rPr>
              <w:t>.</w:t>
            </w:r>
          </w:p>
          <w:p w14:paraId="610F983C" w14:textId="77777777" w:rsidR="009219BE" w:rsidRDefault="009219BE" w:rsidP="00C81A9F">
            <w:pPr>
              <w:pStyle w:val="ListParagraph"/>
              <w:numPr>
                <w:ilvl w:val="0"/>
                <w:numId w:val="41"/>
              </w:numPr>
              <w:overflowPunct/>
              <w:autoSpaceDE/>
              <w:autoSpaceDN/>
              <w:adjustRightInd/>
              <w:spacing w:after="180"/>
              <w:contextualSpacing/>
              <w:jc w:val="both"/>
              <w:textAlignment w:val="auto"/>
              <w:rPr>
                <w:sz w:val="24"/>
                <w:lang w:eastAsia="zh-CN"/>
              </w:rPr>
            </w:pPr>
            <w:r>
              <w:rPr>
                <w:sz w:val="24"/>
                <w:lang w:eastAsia="zh-CN"/>
              </w:rPr>
              <w:t>The number of the repetitions signaled by gNB represents the “nominal” number of repetitions. The actual number of repetitions can be larger than the nominal number.</w:t>
            </w:r>
          </w:p>
          <w:p w14:paraId="2E50157B" w14:textId="77777777" w:rsidR="009219BE" w:rsidRDefault="009219BE" w:rsidP="00C81A9F">
            <w:pPr>
              <w:pStyle w:val="ListParagraph"/>
              <w:numPr>
                <w:ilvl w:val="1"/>
                <w:numId w:val="41"/>
              </w:numPr>
              <w:overflowPunct/>
              <w:autoSpaceDE/>
              <w:autoSpaceDN/>
              <w:adjustRightInd/>
              <w:spacing w:after="180"/>
              <w:contextualSpacing/>
              <w:jc w:val="both"/>
              <w:textAlignment w:val="auto"/>
              <w:rPr>
                <w:sz w:val="24"/>
                <w:lang w:eastAsia="zh-CN"/>
              </w:rPr>
            </w:pPr>
            <w:r>
              <w:rPr>
                <w:sz w:val="24"/>
                <w:lang w:eastAsia="zh-CN"/>
              </w:rPr>
              <w:t>FFS dynamically or semi-statically signalled for dynamic PUSCH and type 2 configured grant PUSCH</w:t>
            </w:r>
          </w:p>
          <w:p w14:paraId="5154E7CC" w14:textId="77777777" w:rsidR="009219BE" w:rsidRDefault="009219BE" w:rsidP="00C81A9F">
            <w:pPr>
              <w:pStyle w:val="ListParagraph"/>
              <w:numPr>
                <w:ilvl w:val="0"/>
                <w:numId w:val="41"/>
              </w:numPr>
              <w:overflowPunct/>
              <w:autoSpaceDE/>
              <w:autoSpaceDN/>
              <w:adjustRightInd/>
              <w:spacing w:after="180"/>
              <w:contextualSpacing/>
              <w:jc w:val="both"/>
              <w:textAlignment w:val="auto"/>
              <w:rPr>
                <w:sz w:val="24"/>
                <w:lang w:eastAsia="zh-CN"/>
              </w:rPr>
            </w:pPr>
            <w:r>
              <w:rPr>
                <w:sz w:val="24"/>
                <w:lang w:eastAsia="zh-CN"/>
              </w:rPr>
              <w:t xml:space="preserve">The time domain resource assignment (TDRA) field in the DCI or the TDRA parameter in the type 1 configured grant indicates the resource for the first “nominal” repetition. </w:t>
            </w:r>
          </w:p>
          <w:p w14:paraId="414D6E54" w14:textId="77777777" w:rsidR="009219BE" w:rsidRDefault="009219BE" w:rsidP="00C81A9F">
            <w:pPr>
              <w:pStyle w:val="ListParagraph"/>
              <w:numPr>
                <w:ilvl w:val="0"/>
                <w:numId w:val="41"/>
              </w:numPr>
              <w:overflowPunct/>
              <w:autoSpaceDE/>
              <w:autoSpaceDN/>
              <w:adjustRightInd/>
              <w:spacing w:after="180"/>
              <w:contextualSpacing/>
              <w:jc w:val="both"/>
              <w:textAlignment w:val="auto"/>
              <w:rPr>
                <w:sz w:val="24"/>
                <w:lang w:eastAsia="zh-CN"/>
              </w:rPr>
            </w:pPr>
            <w:r>
              <w:rPr>
                <w:sz w:val="24"/>
                <w:lang w:eastAsia="zh-CN"/>
              </w:rPr>
              <w:t>The time domain resources for the remaining repetitions are derived based at least on the resources for the first repetition and the UL/DL direction of the symbols.</w:t>
            </w:r>
          </w:p>
          <w:p w14:paraId="528E5199" w14:textId="77777777" w:rsidR="009219BE" w:rsidRDefault="009219BE" w:rsidP="00C81A9F">
            <w:pPr>
              <w:pStyle w:val="ListParagraph"/>
              <w:numPr>
                <w:ilvl w:val="1"/>
                <w:numId w:val="41"/>
              </w:numPr>
              <w:overflowPunct/>
              <w:autoSpaceDE/>
              <w:autoSpaceDN/>
              <w:adjustRightInd/>
              <w:spacing w:after="180"/>
              <w:contextualSpacing/>
              <w:jc w:val="both"/>
              <w:textAlignment w:val="auto"/>
              <w:rPr>
                <w:sz w:val="24"/>
                <w:lang w:eastAsia="zh-CN"/>
              </w:rPr>
            </w:pPr>
            <w:r>
              <w:rPr>
                <w:sz w:val="24"/>
                <w:lang w:eastAsia="zh-CN"/>
              </w:rPr>
              <w:t>FFS the detailed interaction with the procedure of UL/DL direction determination</w:t>
            </w:r>
          </w:p>
          <w:p w14:paraId="38DD468E" w14:textId="77777777" w:rsidR="009219BE" w:rsidRDefault="009219BE" w:rsidP="00C81A9F">
            <w:pPr>
              <w:pStyle w:val="ListParagraph"/>
              <w:numPr>
                <w:ilvl w:val="0"/>
                <w:numId w:val="41"/>
              </w:numPr>
              <w:overflowPunct/>
              <w:autoSpaceDE/>
              <w:autoSpaceDN/>
              <w:adjustRightInd/>
              <w:spacing w:after="180"/>
              <w:contextualSpacing/>
              <w:jc w:val="both"/>
              <w:textAlignment w:val="auto"/>
              <w:rPr>
                <w:sz w:val="24"/>
                <w:lang w:eastAsia="zh-CN"/>
              </w:rPr>
            </w:pPr>
            <w:r>
              <w:rPr>
                <w:sz w:val="24"/>
                <w:lang w:eastAsia="zh-CN"/>
              </w:rPr>
              <w:t>If a “nominal” repetition goes across the slot boundary or DL/UL switching point, this “nominal” repetition is splitted into multiple PUSCH repetitions, with one PUSCH repetition in each UL period in a slot.</w:t>
            </w:r>
          </w:p>
          <w:p w14:paraId="1BE8859D" w14:textId="77777777" w:rsidR="009219BE" w:rsidRDefault="009219BE" w:rsidP="00C81A9F">
            <w:pPr>
              <w:pStyle w:val="ListParagraph"/>
              <w:numPr>
                <w:ilvl w:val="1"/>
                <w:numId w:val="41"/>
              </w:numPr>
              <w:overflowPunct/>
              <w:autoSpaceDE/>
              <w:autoSpaceDN/>
              <w:adjustRightInd/>
              <w:spacing w:after="180"/>
              <w:contextualSpacing/>
              <w:jc w:val="both"/>
              <w:textAlignment w:val="auto"/>
              <w:rPr>
                <w:sz w:val="24"/>
                <w:lang w:eastAsia="zh-CN"/>
              </w:rPr>
            </w:pPr>
            <w:r>
              <w:rPr>
                <w:sz w:val="24"/>
                <w:lang w:eastAsia="zh-CN"/>
              </w:rPr>
              <w:t>Handling of the repetitions under some conditions, e.g., when the duration is too small due to splitting, is to be further investigated in the WI phase.</w:t>
            </w:r>
          </w:p>
          <w:p w14:paraId="425A8B36" w14:textId="77777777" w:rsidR="009219BE" w:rsidRDefault="009219BE" w:rsidP="00C81A9F">
            <w:pPr>
              <w:pStyle w:val="ListParagraph"/>
              <w:numPr>
                <w:ilvl w:val="0"/>
                <w:numId w:val="42"/>
              </w:numPr>
              <w:overflowPunct/>
              <w:autoSpaceDE/>
              <w:autoSpaceDN/>
              <w:adjustRightInd/>
              <w:spacing w:after="180"/>
              <w:contextualSpacing/>
              <w:jc w:val="both"/>
              <w:textAlignment w:val="auto"/>
              <w:rPr>
                <w:sz w:val="24"/>
                <w:lang w:eastAsia="zh-CN"/>
              </w:rPr>
            </w:pPr>
            <w:r>
              <w:rPr>
                <w:sz w:val="24"/>
                <w:lang w:eastAsia="zh-CN"/>
              </w:rPr>
              <w:t>No DMRS sharing across multiple PUSCH repetitions</w:t>
            </w:r>
          </w:p>
          <w:p w14:paraId="269B72C8" w14:textId="77777777" w:rsidR="009219BE" w:rsidRDefault="009219BE" w:rsidP="00C81A9F">
            <w:pPr>
              <w:pStyle w:val="ListParagraph"/>
              <w:numPr>
                <w:ilvl w:val="0"/>
                <w:numId w:val="42"/>
              </w:numPr>
              <w:overflowPunct/>
              <w:autoSpaceDE/>
              <w:autoSpaceDN/>
              <w:adjustRightInd/>
              <w:spacing w:after="180"/>
              <w:contextualSpacing/>
              <w:jc w:val="both"/>
              <w:textAlignment w:val="auto"/>
              <w:rPr>
                <w:color w:val="FF0000"/>
                <w:sz w:val="24"/>
                <w:lang w:eastAsia="zh-CN"/>
              </w:rPr>
            </w:pPr>
            <w:r>
              <w:rPr>
                <w:color w:val="FF0000"/>
                <w:sz w:val="24"/>
                <w:lang w:eastAsia="zh-CN"/>
              </w:rPr>
              <w:t>The maximum TBS size is not increased compared to Rel-15.</w:t>
            </w:r>
          </w:p>
          <w:p w14:paraId="348F262B" w14:textId="77777777" w:rsidR="009219BE" w:rsidRDefault="009219BE" w:rsidP="00C81A9F">
            <w:pPr>
              <w:pStyle w:val="ListParagraph"/>
              <w:numPr>
                <w:ilvl w:val="0"/>
                <w:numId w:val="42"/>
              </w:numPr>
              <w:overflowPunct/>
              <w:autoSpaceDE/>
              <w:autoSpaceDN/>
              <w:adjustRightInd/>
              <w:spacing w:after="180"/>
              <w:contextualSpacing/>
              <w:jc w:val="both"/>
              <w:textAlignment w:val="auto"/>
              <w:rPr>
                <w:color w:val="FF0000"/>
                <w:sz w:val="24"/>
                <w:highlight w:val="yellow"/>
                <w:lang w:eastAsia="zh-CN"/>
              </w:rPr>
            </w:pPr>
            <w:r>
              <w:rPr>
                <w:sz w:val="24"/>
                <w:highlight w:val="yellow"/>
                <w:lang w:eastAsia="zh-CN"/>
              </w:rPr>
              <w:t xml:space="preserve">FFS: </w:t>
            </w:r>
            <w:r>
              <w:rPr>
                <w:color w:val="FF0000"/>
                <w:sz w:val="24"/>
                <w:highlight w:val="yellow"/>
                <w:lang w:eastAsia="zh-CN"/>
              </w:rPr>
              <w:t>L &gt; 14</w:t>
            </w:r>
          </w:p>
          <w:p w14:paraId="72B80C58" w14:textId="77777777" w:rsidR="009219BE" w:rsidRDefault="009219BE" w:rsidP="00C81A9F">
            <w:pPr>
              <w:pStyle w:val="ListParagraph"/>
              <w:numPr>
                <w:ilvl w:val="0"/>
                <w:numId w:val="42"/>
              </w:numPr>
              <w:overflowPunct/>
              <w:autoSpaceDE/>
              <w:autoSpaceDN/>
              <w:adjustRightInd/>
              <w:spacing w:after="180"/>
              <w:contextualSpacing/>
              <w:jc w:val="both"/>
              <w:textAlignment w:val="auto"/>
              <w:rPr>
                <w:color w:val="FF0000"/>
                <w:sz w:val="24"/>
                <w:lang w:eastAsia="zh-CN"/>
              </w:rPr>
            </w:pPr>
            <w:r>
              <w:rPr>
                <w:color w:val="FF0000"/>
                <w:sz w:val="24"/>
                <w:lang w:eastAsia="zh-CN"/>
              </w:rPr>
              <w:t>S+L can be larger than 14</w:t>
            </w:r>
          </w:p>
          <w:p w14:paraId="19BE8C2C" w14:textId="77777777" w:rsidR="009219BE" w:rsidRDefault="009219BE" w:rsidP="00C81A9F">
            <w:pPr>
              <w:pStyle w:val="ListParagraph"/>
              <w:numPr>
                <w:ilvl w:val="0"/>
                <w:numId w:val="42"/>
              </w:numPr>
              <w:overflowPunct/>
              <w:autoSpaceDE/>
              <w:autoSpaceDN/>
              <w:adjustRightInd/>
              <w:spacing w:after="180"/>
              <w:contextualSpacing/>
              <w:jc w:val="both"/>
              <w:textAlignment w:val="auto"/>
              <w:rPr>
                <w:color w:val="FF0000"/>
                <w:sz w:val="24"/>
                <w:lang w:eastAsia="zh-CN"/>
              </w:rPr>
            </w:pPr>
            <w:r>
              <w:rPr>
                <w:color w:val="FF0000"/>
                <w:sz w:val="24"/>
                <w:lang w:eastAsia="zh-CN"/>
              </w:rPr>
              <w:t>FFS: The bitwidth for TDRA is up to 4 bits.</w:t>
            </w:r>
          </w:p>
          <w:p w14:paraId="3E1445BB" w14:textId="77777777" w:rsidR="009219BE" w:rsidRDefault="009219BE" w:rsidP="00C81A9F">
            <w:pPr>
              <w:pStyle w:val="ListParagraph"/>
              <w:numPr>
                <w:ilvl w:val="0"/>
                <w:numId w:val="42"/>
              </w:numPr>
              <w:overflowPunct/>
              <w:autoSpaceDE/>
              <w:autoSpaceDN/>
              <w:adjustRightInd/>
              <w:spacing w:after="180"/>
              <w:contextualSpacing/>
              <w:jc w:val="both"/>
              <w:textAlignment w:val="auto"/>
              <w:rPr>
                <w:color w:val="FF0000"/>
                <w:lang w:eastAsia="zh-CN"/>
              </w:rPr>
            </w:pPr>
            <w:r>
              <w:rPr>
                <w:color w:val="FF0000"/>
                <w:sz w:val="24"/>
                <w:lang w:eastAsia="zh-CN"/>
              </w:rPr>
              <w:t>Note: different repetitions may have the same or different RV.</w:t>
            </w:r>
          </w:p>
          <w:p w14:paraId="2AC3F74B" w14:textId="77777777" w:rsidR="009219BE" w:rsidRDefault="009219BE" w:rsidP="00C81A9F">
            <w:pPr>
              <w:rPr>
                <w:lang w:eastAsia="zh-CN"/>
              </w:rPr>
            </w:pPr>
            <w:r>
              <w:rPr>
                <w:noProof/>
                <w:lang w:eastAsia="en-US"/>
              </w:rPr>
              <w:lastRenderedPageBreak/>
              <mc:AlternateContent>
                <mc:Choice Requires="wpc">
                  <w:drawing>
                    <wp:inline distT="0" distB="0" distL="0" distR="0" wp14:anchorId="17766A42" wp14:editId="34D713C2">
                      <wp:extent cx="6047740" cy="3907155"/>
                      <wp:effectExtent l="0" t="0" r="635" b="0"/>
                      <wp:docPr id="227" name="Canvas 22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16" name="tabl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36800" y="1614440"/>
                                  <a:ext cx="5449636" cy="642376"/>
                                </a:xfrm>
                                <a:prstGeom prst="rect">
                                  <a:avLst/>
                                </a:prstGeom>
                                <a:noFill/>
                                <a:extLst>
                                  <a:ext uri="{909E8E84-426E-40DD-AFC4-6F175D3DCCD1}">
                                    <a14:hiddenFill xmlns:a14="http://schemas.microsoft.com/office/drawing/2010/main">
                                      <a:solidFill>
                                        <a:srgbClr val="FFFFFF"/>
                                      </a:solidFill>
                                    </a14:hiddenFill>
                                  </a:ext>
                                </a:extLst>
                              </pic:spPr>
                            </pic:pic>
                            <wps:wsp>
                              <wps:cNvPr id="17" name="矩形 3"/>
                              <wps:cNvSpPr>
                                <a:spLocks noChangeArrowheads="1"/>
                              </wps:cNvSpPr>
                              <wps:spPr bwMode="auto">
                                <a:xfrm>
                                  <a:off x="0" y="1245754"/>
                                  <a:ext cx="200342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1E3A2B" w14:textId="77777777" w:rsidR="00F71C90" w:rsidRDefault="00F71C90" w:rsidP="009219BE">
                                    <w:pPr>
                                      <w:pStyle w:val="NormalWeb"/>
                                      <w:spacing w:before="0" w:beforeAutospacing="0" w:after="0" w:afterAutospacing="0"/>
                                      <w:rPr>
                                        <w:rFonts w:eastAsia="SimSun"/>
                                        <w:bCs/>
                                        <w:color w:val="000000" w:themeColor="text1"/>
                                        <w:kern w:val="24"/>
                                        <w:sz w:val="28"/>
                                        <w:szCs w:val="36"/>
                                        <w:lang w:val="en-GB"/>
                                      </w:rPr>
                                    </w:pPr>
                                    <w:r>
                                      <w:rPr>
                                        <w:rFonts w:eastAsia="SimSun"/>
                                        <w:bCs/>
                                        <w:color w:val="000000" w:themeColor="text1"/>
                                        <w:kern w:val="24"/>
                                        <w:sz w:val="28"/>
                                        <w:szCs w:val="36"/>
                                        <w:lang w:val="en-GB"/>
                                      </w:rPr>
                                      <w:t xml:space="preserve">4 </w:t>
                                    </w:r>
                                    <w:r>
                                      <w:rPr>
                                        <w:rFonts w:eastAsia="SimSun"/>
                                        <w:bCs/>
                                        <w:color w:val="000000" w:themeColor="text1"/>
                                        <w:kern w:val="24"/>
                                        <w:sz w:val="28"/>
                                        <w:szCs w:val="36"/>
                                      </w:rPr>
                                      <w:t>symbols, 4 repetitions</w:t>
                                    </w:r>
                                  </w:p>
                                </w:txbxContent>
                              </wps:txbx>
                              <wps:bodyPr rot="0" vert="horz" wrap="square" lIns="91440" tIns="45720" rIns="91440" bIns="45720" anchor="t" anchorCtr="0" upright="1">
                                <a:spAutoFit/>
                              </wps:bodyPr>
                            </wps:wsp>
                            <wps:wsp>
                              <wps:cNvPr id="18" name="直接连接符 5"/>
                              <wps:cNvCnPr>
                                <a:cxnSpLocks/>
                              </wps:cNvCnPr>
                              <wps:spPr bwMode="auto">
                                <a:xfrm>
                                  <a:off x="3063720" y="1483645"/>
                                  <a:ext cx="0" cy="819170"/>
                                </a:xfrm>
                                <a:prstGeom prst="line">
                                  <a:avLst/>
                                </a:prstGeom>
                                <a:noFill/>
                                <a:ln w="57150">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19" name="矩形 6"/>
                              <wps:cNvSpPr>
                                <a:spLocks noChangeArrowheads="1"/>
                              </wps:cNvSpPr>
                              <wps:spPr bwMode="auto">
                                <a:xfrm>
                                  <a:off x="2541217" y="1207755"/>
                                  <a:ext cx="118554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A7BBB" w14:textId="77777777" w:rsidR="00F71C90" w:rsidRDefault="00F71C90" w:rsidP="009219BE">
                                    <w:pPr>
                                      <w:pStyle w:val="NormalWeb"/>
                                      <w:spacing w:before="0" w:beforeAutospacing="0" w:after="0" w:afterAutospacing="0"/>
                                      <w:rPr>
                                        <w:sz w:val="20"/>
                                      </w:rPr>
                                    </w:pPr>
                                    <w:r>
                                      <w:rPr>
                                        <w:rFonts w:eastAsia="SimSun"/>
                                        <w:bCs/>
                                        <w:color w:val="000000" w:themeColor="text1"/>
                                        <w:kern w:val="24"/>
                                        <w:sz w:val="28"/>
                                        <w:szCs w:val="36"/>
                                      </w:rPr>
                                      <w:t>Slot boundary</w:t>
                                    </w:r>
                                  </w:p>
                                </w:txbxContent>
                              </wps:txbx>
                              <wps:bodyPr rot="0" vert="horz" wrap="none" lIns="91440" tIns="45720" rIns="91440" bIns="45720" anchor="t" anchorCtr="0" upright="1">
                                <a:spAutoFit/>
                              </wps:bodyPr>
                            </wps:wsp>
                            <pic:pic xmlns:pic="http://schemas.openxmlformats.org/drawingml/2006/picture">
                              <pic:nvPicPr>
                                <pic:cNvPr id="20" name="tabl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36800" y="461983"/>
                                  <a:ext cx="5449636" cy="642376"/>
                                </a:xfrm>
                                <a:prstGeom prst="rect">
                                  <a:avLst/>
                                </a:prstGeom>
                                <a:noFill/>
                                <a:extLst>
                                  <a:ext uri="{909E8E84-426E-40DD-AFC4-6F175D3DCCD1}">
                                    <a14:hiddenFill xmlns:a14="http://schemas.microsoft.com/office/drawing/2010/main">
                                      <a:solidFill>
                                        <a:srgbClr val="FFFFFF"/>
                                      </a:solidFill>
                                    </a14:hiddenFill>
                                  </a:ext>
                                </a:extLst>
                              </pic:spPr>
                            </pic:pic>
                            <wps:wsp>
                              <wps:cNvPr id="21" name="矩形 9"/>
                              <wps:cNvSpPr>
                                <a:spLocks noChangeArrowheads="1"/>
                              </wps:cNvSpPr>
                              <wps:spPr bwMode="auto">
                                <a:xfrm>
                                  <a:off x="0" y="93297"/>
                                  <a:ext cx="1882140"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9954B" w14:textId="77777777" w:rsidR="00F71C90" w:rsidRDefault="00F71C90" w:rsidP="009219BE">
                                    <w:pPr>
                                      <w:pStyle w:val="NormalWeb"/>
                                      <w:spacing w:before="0" w:beforeAutospacing="0" w:after="0" w:afterAutospacing="0"/>
                                      <w:rPr>
                                        <w:sz w:val="20"/>
                                      </w:rPr>
                                    </w:pPr>
                                    <w:r>
                                      <w:rPr>
                                        <w:rFonts w:eastAsia="SimSun"/>
                                        <w:bCs/>
                                        <w:color w:val="000000" w:themeColor="text1"/>
                                        <w:kern w:val="24"/>
                                        <w:sz w:val="28"/>
                                        <w:szCs w:val="36"/>
                                        <w:lang w:val="en-GB"/>
                                      </w:rPr>
                                      <w:t xml:space="preserve">4 </w:t>
                                    </w:r>
                                    <w:r>
                                      <w:rPr>
                                        <w:rFonts w:eastAsia="SimSun"/>
                                        <w:bCs/>
                                        <w:color w:val="000000" w:themeColor="text1"/>
                                        <w:kern w:val="24"/>
                                        <w:sz w:val="28"/>
                                        <w:szCs w:val="36"/>
                                      </w:rPr>
                                      <w:t>symbols, 2 repetitions</w:t>
                                    </w:r>
                                  </w:p>
                                </w:txbxContent>
                              </wps:txbx>
                              <wps:bodyPr rot="0" vert="horz" wrap="none" lIns="91440" tIns="45720" rIns="91440" bIns="45720" anchor="t" anchorCtr="0" upright="1">
                                <a:spAutoFit/>
                              </wps:bodyPr>
                            </wps:wsp>
                            <wps:wsp>
                              <wps:cNvPr id="22" name="直接连接符 10"/>
                              <wps:cNvCnPr>
                                <a:cxnSpLocks/>
                              </wps:cNvCnPr>
                              <wps:spPr bwMode="auto">
                                <a:xfrm>
                                  <a:off x="3063720" y="330688"/>
                                  <a:ext cx="0" cy="838169"/>
                                </a:xfrm>
                                <a:prstGeom prst="line">
                                  <a:avLst/>
                                </a:prstGeom>
                                <a:noFill/>
                                <a:ln w="57150">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23" name="矩形 11"/>
                              <wps:cNvSpPr>
                                <a:spLocks noChangeArrowheads="1"/>
                              </wps:cNvSpPr>
                              <wps:spPr bwMode="auto">
                                <a:xfrm>
                                  <a:off x="2541217" y="36099"/>
                                  <a:ext cx="118554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C1285A" w14:textId="77777777" w:rsidR="00F71C90" w:rsidRDefault="00F71C90" w:rsidP="009219BE">
                                    <w:pPr>
                                      <w:pStyle w:val="NormalWeb"/>
                                      <w:spacing w:before="0" w:beforeAutospacing="0" w:after="0" w:afterAutospacing="0"/>
                                      <w:rPr>
                                        <w:sz w:val="20"/>
                                      </w:rPr>
                                    </w:pPr>
                                    <w:r>
                                      <w:rPr>
                                        <w:rFonts w:eastAsia="SimSun"/>
                                        <w:bCs/>
                                        <w:color w:val="000000" w:themeColor="text1"/>
                                        <w:kern w:val="24"/>
                                        <w:sz w:val="28"/>
                                        <w:szCs w:val="36"/>
                                      </w:rPr>
                                      <w:t>Slot boundary</w:t>
                                    </w:r>
                                  </w:p>
                                </w:txbxContent>
                              </wps:txbx>
                              <wps:bodyPr rot="0" vert="horz" wrap="none" lIns="91440" tIns="45720" rIns="91440" bIns="45720" anchor="t" anchorCtr="0" upright="1">
                                <a:spAutoFit/>
                              </wps:bodyPr>
                            </wps:wsp>
                            <pic:pic xmlns:pic="http://schemas.openxmlformats.org/drawingml/2006/picture">
                              <pic:nvPicPr>
                                <pic:cNvPr id="24" name="tabl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41900" y="2935991"/>
                                  <a:ext cx="5520737" cy="732073"/>
                                </a:xfrm>
                                <a:prstGeom prst="rect">
                                  <a:avLst/>
                                </a:prstGeom>
                                <a:noFill/>
                                <a:extLst>
                                  <a:ext uri="{909E8E84-426E-40DD-AFC4-6F175D3DCCD1}">
                                    <a14:hiddenFill xmlns:a14="http://schemas.microsoft.com/office/drawing/2010/main">
                                      <a:solidFill>
                                        <a:srgbClr val="FFFFFF"/>
                                      </a:solidFill>
                                    </a14:hiddenFill>
                                  </a:ext>
                                </a:extLst>
                              </pic:spPr>
                            </pic:pic>
                            <wps:wsp>
                              <wps:cNvPr id="25" name="矩形 2"/>
                              <wps:cNvSpPr>
                                <a:spLocks noChangeArrowheads="1"/>
                              </wps:cNvSpPr>
                              <wps:spPr bwMode="auto">
                                <a:xfrm>
                                  <a:off x="0" y="2516507"/>
                                  <a:ext cx="202882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35D0D3" w14:textId="77777777" w:rsidR="00F71C90" w:rsidRDefault="00F71C90" w:rsidP="009219BE">
                                    <w:pPr>
                                      <w:pStyle w:val="NormalWeb"/>
                                      <w:spacing w:before="0" w:beforeAutospacing="0" w:after="0" w:afterAutospacing="0"/>
                                      <w:rPr>
                                        <w:sz w:val="20"/>
                                      </w:rPr>
                                    </w:pPr>
                                    <w:r>
                                      <w:rPr>
                                        <w:rFonts w:eastAsia="SimSun"/>
                                        <w:bCs/>
                                        <w:color w:val="000000" w:themeColor="text1"/>
                                        <w:kern w:val="24"/>
                                        <w:sz w:val="28"/>
                                        <w:szCs w:val="36"/>
                                        <w:lang w:val="en-GB"/>
                                      </w:rPr>
                                      <w:t>14 symbols, 1 repetition</w:t>
                                    </w:r>
                                  </w:p>
                                </w:txbxContent>
                              </wps:txbx>
                              <wps:bodyPr rot="0" vert="horz" wrap="square" lIns="91440" tIns="45720" rIns="91440" bIns="45720" anchor="t" anchorCtr="0" upright="1">
                                <a:spAutoFit/>
                              </wps:bodyPr>
                            </wps:wsp>
                            <wps:wsp>
                              <wps:cNvPr id="31" name="直接连接符 3"/>
                              <wps:cNvCnPr>
                                <a:cxnSpLocks/>
                              </wps:cNvCnPr>
                              <wps:spPr bwMode="auto">
                                <a:xfrm>
                                  <a:off x="3491623" y="2883293"/>
                                  <a:ext cx="0" cy="847669"/>
                                </a:xfrm>
                                <a:prstGeom prst="line">
                                  <a:avLst/>
                                </a:prstGeom>
                                <a:noFill/>
                                <a:ln w="57150">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224" name="矩形 4"/>
                              <wps:cNvSpPr>
                                <a:spLocks noChangeArrowheads="1"/>
                              </wps:cNvSpPr>
                              <wps:spPr bwMode="auto">
                                <a:xfrm>
                                  <a:off x="2896219" y="2550105"/>
                                  <a:ext cx="151828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8F71C" w14:textId="77777777" w:rsidR="00F71C90" w:rsidRDefault="00F71C90" w:rsidP="009219BE">
                                    <w:pPr>
                                      <w:pStyle w:val="NormalWeb"/>
                                      <w:spacing w:before="0" w:beforeAutospacing="0" w:after="0" w:afterAutospacing="0"/>
                                      <w:rPr>
                                        <w:sz w:val="20"/>
                                      </w:rPr>
                                    </w:pPr>
                                    <w:r>
                                      <w:rPr>
                                        <w:rFonts w:eastAsia="SimSun"/>
                                        <w:bCs/>
                                        <w:color w:val="000000" w:themeColor="text1"/>
                                        <w:kern w:val="24"/>
                                        <w:sz w:val="28"/>
                                        <w:szCs w:val="36"/>
                                      </w:rPr>
                                      <w:t>Slot boundary</w:t>
                                    </w:r>
                                  </w:p>
                                </w:txbxContent>
                              </wps:txbx>
                              <wps:bodyPr rot="0" vert="horz" wrap="square" lIns="91440" tIns="45720" rIns="91440" bIns="45720" anchor="t" anchorCtr="0" upright="1">
                                <a:spAutoFit/>
                              </wps:bodyPr>
                            </wps:wsp>
                            <wps:wsp>
                              <wps:cNvPr id="226" name="矩形 3"/>
                              <wps:cNvSpPr>
                                <a:spLocks noChangeArrowheads="1"/>
                              </wps:cNvSpPr>
                              <wps:spPr bwMode="auto">
                                <a:xfrm>
                                  <a:off x="481903" y="3624565"/>
                                  <a:ext cx="1993265" cy="270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CB973" w14:textId="77777777" w:rsidR="00F71C90" w:rsidRPr="00986A56" w:rsidRDefault="00F71C90" w:rsidP="009219BE">
                                    <w:pPr>
                                      <w:pStyle w:val="NormalWeb"/>
                                      <w:spacing w:before="0" w:beforeAutospacing="0" w:after="0" w:afterAutospacing="0" w:line="252" w:lineRule="auto"/>
                                      <w:rPr>
                                        <w:sz w:val="20"/>
                                        <w:lang w:val="en-US"/>
                                      </w:rPr>
                                    </w:pPr>
                                    <w:r>
                                      <w:rPr>
                                        <w:rFonts w:ascii="Calibri" w:eastAsia="SimSun" w:hAnsi="Calibri"/>
                                        <w:color w:val="000000"/>
                                        <w:kern w:val="24"/>
                                        <w:sz w:val="22"/>
                                        <w:szCs w:val="28"/>
                                        <w:lang w:val="en-GB"/>
                                      </w:rPr>
                                      <w:t>Note: this case requires S+L&gt;14.</w:t>
                                    </w:r>
                                  </w:p>
                                </w:txbxContent>
                              </wps:txbx>
                              <wps:bodyPr rot="0" vert="horz" wrap="none" lIns="91440" tIns="45720" rIns="91440" bIns="45720" anchor="t" anchorCtr="0" upright="1">
                                <a:spAutoFit/>
                              </wps:bodyPr>
                            </wps:wsp>
                          </wpc:wpc>
                        </a:graphicData>
                      </a:graphic>
                    </wp:inline>
                  </w:drawing>
                </mc:Choice>
                <mc:Fallback>
                  <w:pict>
                    <v:group w14:anchorId="17766A42" id="Canvas 227" o:spid="_x0000_s1026" editas="canvas" style="width:476.2pt;height:307.65pt;mso-position-horizontal-relative:char;mso-position-vertical-relative:line" coordsize="60477,390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477;height:39071;visibility:visible;mso-wrap-style:square">
                        <v:fill o:detectmouseclick="t"/>
                        <v:path o:connecttype="none"/>
                      </v:shape>
                      <v:shape id="table" o:spid="_x0000_s1028" type="#_x0000_t75" style="position:absolute;left:368;top:16144;width:54496;height:64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">
                        <v:imagedata r:id="rId22" o:title=""/>
                      </v:shape>
                      <v:rect id="矩形 3" o:spid="_x0000_s1029" style="position:absolute;top:12457;width:20034;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" filled="f" stroked="f">
                        <v:textbox style="mso-fit-shape-to-text:t">
                          <w:txbxContent>
                            <w:p w14:paraId="611E3A2B" w14:textId="77777777" w:rsidR="00F71C90" w:rsidRDefault="00F71C90" w:rsidP="009219BE">
                              <w:pPr>
                                <w:pStyle w:val="NormalWeb"/>
                                <w:spacing w:before="0" w:beforeAutospacing="0" w:after="0" w:afterAutospacing="0"/>
                                <w:rPr>
                                  <w:rFonts w:eastAsia="SimSun"/>
                                  <w:bCs/>
                                  <w:color w:val="000000" w:themeColor="text1"/>
                                  <w:kern w:val="24"/>
                                  <w:sz w:val="28"/>
                                  <w:szCs w:val="36"/>
                                  <w:lang w:val="en-GB"/>
                                </w:rPr>
                              </w:pPr>
                              <w:r>
                                <w:rPr>
                                  <w:rFonts w:eastAsia="SimSun"/>
                                  <w:bCs/>
                                  <w:color w:val="000000" w:themeColor="text1"/>
                                  <w:kern w:val="24"/>
                                  <w:sz w:val="28"/>
                                  <w:szCs w:val="36"/>
                                  <w:lang w:val="en-GB"/>
                                </w:rPr>
                                <w:t xml:space="preserve">4 </w:t>
                              </w:r>
                              <w:r>
                                <w:rPr>
                                  <w:rFonts w:eastAsia="SimSun"/>
                                  <w:bCs/>
                                  <w:color w:val="000000" w:themeColor="text1"/>
                                  <w:kern w:val="24"/>
                                  <w:sz w:val="28"/>
                                  <w:szCs w:val="36"/>
                                </w:rPr>
                                <w:t>symbols, 4 repetitions</w:t>
                              </w:r>
                            </w:p>
                          </w:txbxContent>
                        </v:textbox>
                      </v:rect>
                      <v:line id="直接连接符 5" o:spid="_x0000_s1030" style="position:absolute;visibility:visible;mso-wrap-style:square" from="30637,14836" to="30637,23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" strokecolor="#3c6abe [3044]" strokeweight="4.5pt">
                        <o:lock v:ext="edit" shapetype="f"/>
                      </v:line>
                      <v:rect id="矩形 6" o:spid="_x0000_s1031" style="position:absolute;left:25412;top:12077;width:11855;height:29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" filled="f" stroked="f">
                        <v:textbox style="mso-fit-shape-to-text:t">
                          <w:txbxContent>
                            <w:p w14:paraId="5FAA7BBB" w14:textId="77777777" w:rsidR="00F71C90" w:rsidRDefault="00F71C90" w:rsidP="009219BE">
                              <w:pPr>
                                <w:pStyle w:val="NormalWeb"/>
                                <w:spacing w:before="0" w:beforeAutospacing="0" w:after="0" w:afterAutospacing="0"/>
                                <w:rPr>
                                  <w:sz w:val="20"/>
                                </w:rPr>
                              </w:pPr>
                              <w:r>
                                <w:rPr>
                                  <w:rFonts w:eastAsia="SimSun"/>
                                  <w:bCs/>
                                  <w:color w:val="000000" w:themeColor="text1"/>
                                  <w:kern w:val="24"/>
                                  <w:sz w:val="28"/>
                                  <w:szCs w:val="36"/>
                                </w:rPr>
                                <w:t>Slot boundary</w:t>
                              </w:r>
                            </w:p>
                          </w:txbxContent>
                        </v:textbox>
                      </v:rect>
                      <v:shape id="table" o:spid="_x0000_s1032" type="#_x0000_t75" style="position:absolute;left:368;top:4619;width:54496;height:64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">
                        <v:imagedata r:id="rId23" o:title=""/>
                      </v:shape>
                      <v:rect id="矩形 9" o:spid="_x0000_s1033" style="position:absolute;top:932;width:18821;height:29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" filled="f" stroked="f">
                        <v:textbox style="mso-fit-shape-to-text:t">
                          <w:txbxContent>
                            <w:p w14:paraId="2A59954B" w14:textId="77777777" w:rsidR="00F71C90" w:rsidRDefault="00F71C90" w:rsidP="009219BE">
                              <w:pPr>
                                <w:pStyle w:val="NormalWeb"/>
                                <w:spacing w:before="0" w:beforeAutospacing="0" w:after="0" w:afterAutospacing="0"/>
                                <w:rPr>
                                  <w:sz w:val="20"/>
                                </w:rPr>
                              </w:pPr>
                              <w:r>
                                <w:rPr>
                                  <w:rFonts w:eastAsia="SimSun"/>
                                  <w:bCs/>
                                  <w:color w:val="000000" w:themeColor="text1"/>
                                  <w:kern w:val="24"/>
                                  <w:sz w:val="28"/>
                                  <w:szCs w:val="36"/>
                                  <w:lang w:val="en-GB"/>
                                </w:rPr>
                                <w:t xml:space="preserve">4 </w:t>
                              </w:r>
                              <w:r>
                                <w:rPr>
                                  <w:rFonts w:eastAsia="SimSun"/>
                                  <w:bCs/>
                                  <w:color w:val="000000" w:themeColor="text1"/>
                                  <w:kern w:val="24"/>
                                  <w:sz w:val="28"/>
                                  <w:szCs w:val="36"/>
                                </w:rPr>
                                <w:t>symbols, 2 repetitions</w:t>
                              </w:r>
                            </w:p>
                          </w:txbxContent>
                        </v:textbox>
                      </v:rect>
                      <v:line id="直接连接符 10" o:spid="_x0000_s1034" style="position:absolute;visibility:visible;mso-wrap-style:square" from="30637,3306" to="30637,116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" strokecolor="#3c6abe [3044]" strokeweight="4.5pt">
                        <o:lock v:ext="edit" shapetype="f"/>
                      </v:line>
                      <v:rect id="矩形 11" o:spid="_x0000_s1035" style="position:absolute;left:25412;top:360;width:11855;height:29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" filled="f" stroked="f">
                        <v:textbox style="mso-fit-shape-to-text:t">
                          <w:txbxContent>
                            <w:p w14:paraId="49C1285A" w14:textId="77777777" w:rsidR="00F71C90" w:rsidRDefault="00F71C90" w:rsidP="009219BE">
                              <w:pPr>
                                <w:pStyle w:val="NormalWeb"/>
                                <w:spacing w:before="0" w:beforeAutospacing="0" w:after="0" w:afterAutospacing="0"/>
                                <w:rPr>
                                  <w:sz w:val="20"/>
                                </w:rPr>
                              </w:pPr>
                              <w:r>
                                <w:rPr>
                                  <w:rFonts w:eastAsia="SimSun"/>
                                  <w:bCs/>
                                  <w:color w:val="000000" w:themeColor="text1"/>
                                  <w:kern w:val="24"/>
                                  <w:sz w:val="28"/>
                                  <w:szCs w:val="36"/>
                                </w:rPr>
                                <w:t>Slot boundary</w:t>
                              </w:r>
                            </w:p>
                          </w:txbxContent>
                        </v:textbox>
                      </v:rect>
                      <v:shape id="table" o:spid="_x0000_s1036" type="#_x0000_t75" style="position:absolute;left:419;top:29359;width:55207;height:73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">
                        <v:imagedata r:id="rId24" o:title=""/>
                      </v:shape>
                      <v:rect id="矩形 2" o:spid="_x0000_s1037" style="position:absolute;top:25165;width:20288;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" filled="f" stroked="f">
                        <v:textbox style="mso-fit-shape-to-text:t">
                          <w:txbxContent>
                            <w:p w14:paraId="1235D0D3" w14:textId="77777777" w:rsidR="00F71C90" w:rsidRDefault="00F71C90" w:rsidP="009219BE">
                              <w:pPr>
                                <w:pStyle w:val="NormalWeb"/>
                                <w:spacing w:before="0" w:beforeAutospacing="0" w:after="0" w:afterAutospacing="0"/>
                                <w:rPr>
                                  <w:sz w:val="20"/>
                                </w:rPr>
                              </w:pPr>
                              <w:r>
                                <w:rPr>
                                  <w:rFonts w:eastAsia="SimSun"/>
                                  <w:bCs/>
                                  <w:color w:val="000000" w:themeColor="text1"/>
                                  <w:kern w:val="24"/>
                                  <w:sz w:val="28"/>
                                  <w:szCs w:val="36"/>
                                  <w:lang w:val="en-GB"/>
                                </w:rPr>
                                <w:t>14 symbols, 1 repetition</w:t>
                              </w:r>
                            </w:p>
                          </w:txbxContent>
                        </v:textbox>
                      </v:rect>
                      <v:line id="直接连接符 3" o:spid="_x0000_s1038" style="position:absolute;visibility:visible;mso-wrap-style:square" from="34916,28832" to="34916,37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" strokecolor="#3c6abe [3044]" strokeweight="4.5pt">
                        <o:lock v:ext="edit" shapetype="f"/>
                      </v:line>
                      <v:rect id="矩形 4" o:spid="_x0000_s1039" style="position:absolute;left:28962;top:25501;width:15183;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" filled="f" stroked="f">
                        <v:textbox style="mso-fit-shape-to-text:t">
                          <w:txbxContent>
                            <w:p w14:paraId="3598F71C" w14:textId="77777777" w:rsidR="00F71C90" w:rsidRDefault="00F71C90" w:rsidP="009219BE">
                              <w:pPr>
                                <w:pStyle w:val="NormalWeb"/>
                                <w:spacing w:before="0" w:beforeAutospacing="0" w:after="0" w:afterAutospacing="0"/>
                                <w:rPr>
                                  <w:sz w:val="20"/>
                                </w:rPr>
                              </w:pPr>
                              <w:r>
                                <w:rPr>
                                  <w:rFonts w:eastAsia="SimSun"/>
                                  <w:bCs/>
                                  <w:color w:val="000000" w:themeColor="text1"/>
                                  <w:kern w:val="24"/>
                                  <w:sz w:val="28"/>
                                  <w:szCs w:val="36"/>
                                </w:rPr>
                                <w:t>Slot boundary</w:t>
                              </w:r>
                            </w:p>
                          </w:txbxContent>
                        </v:textbox>
                      </v:rect>
                      <v:rect id="矩形 3" o:spid="_x0000_s1040" style="position:absolute;left:4819;top:36245;width:19932;height:27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" filled="f" stroked="f">
                        <v:textbox style="mso-fit-shape-to-text:t">
                          <w:txbxContent>
                            <w:p w14:paraId="484CB973" w14:textId="77777777" w:rsidR="00F71C90" w:rsidRPr="00986A56" w:rsidRDefault="00F71C90" w:rsidP="009219BE">
                              <w:pPr>
                                <w:pStyle w:val="NormalWeb"/>
                                <w:spacing w:before="0" w:beforeAutospacing="0" w:after="0" w:afterAutospacing="0" w:line="252" w:lineRule="auto"/>
                                <w:rPr>
                                  <w:sz w:val="20"/>
                                  <w:lang w:val="en-US"/>
                                </w:rPr>
                              </w:pPr>
                              <w:r>
                                <w:rPr>
                                  <w:rFonts w:ascii="Calibri" w:eastAsia="SimSun" w:hAnsi="Calibri"/>
                                  <w:color w:val="000000"/>
                                  <w:kern w:val="24"/>
                                  <w:sz w:val="22"/>
                                  <w:szCs w:val="28"/>
                                  <w:lang w:val="en-GB"/>
                                </w:rPr>
                                <w:t>Note: this case requires S+L&gt;14.</w:t>
                              </w:r>
                            </w:p>
                          </w:txbxContent>
                        </v:textbox>
                      </v:rect>
                      <w10:anchorlock/>
                    </v:group>
                  </w:pict>
                </mc:Fallback>
              </mc:AlternateContent>
            </w:r>
          </w:p>
          <w:p w14:paraId="3AF2C25A" w14:textId="77777777" w:rsidR="009219BE" w:rsidRDefault="009219BE" w:rsidP="00C81A9F">
            <w:pPr>
              <w:rPr>
                <w:color w:val="FF0000"/>
                <w:lang w:eastAsia="zh-CN"/>
              </w:rPr>
            </w:pPr>
          </w:p>
          <w:p w14:paraId="0E16C2D3" w14:textId="77777777" w:rsidR="009219BE" w:rsidRPr="00986A56" w:rsidRDefault="009219BE" w:rsidP="00C81A9F">
            <w:pPr>
              <w:pStyle w:val="ListParagraph"/>
              <w:numPr>
                <w:ilvl w:val="1"/>
                <w:numId w:val="43"/>
              </w:numPr>
              <w:overflowPunct/>
              <w:autoSpaceDE/>
              <w:autoSpaceDN/>
              <w:adjustRightInd/>
              <w:spacing w:after="180"/>
              <w:contextualSpacing/>
              <w:textAlignment w:val="auto"/>
            </w:pPr>
          </w:p>
        </w:tc>
      </w:tr>
    </w:tbl>
    <w:p w14:paraId="2C94BB73" w14:textId="77777777" w:rsidR="009219BE" w:rsidRDefault="009219BE" w:rsidP="009219BE">
      <w:pPr>
        <w:rPr>
          <w:lang w:val="en-US"/>
        </w:rPr>
      </w:pPr>
    </w:p>
    <w:p w14:paraId="37F3C42A" w14:textId="5703BD87" w:rsidR="009219BE" w:rsidRDefault="009219BE" w:rsidP="009219BE">
      <w:pPr>
        <w:rPr>
          <w:lang w:val="en-US"/>
        </w:rPr>
      </w:pPr>
      <w:r>
        <w:rPr>
          <w:lang w:val="en-US"/>
        </w:rPr>
        <w:t xml:space="preserve">In RAN1#98, interaction of PUSCH option 4 with DL/UL directions were discussed, and the following conclusion was reached </w:t>
      </w:r>
      <w:r>
        <w:rPr>
          <w:lang w:val="en-US"/>
        </w:rPr>
        <w:fldChar w:fldCharType="begin"/>
      </w:r>
      <w:r>
        <w:rPr>
          <w:lang w:val="en-US"/>
        </w:rPr>
        <w:instrText xml:space="preserve"> REF _Ref21359498 \r \h </w:instrText>
      </w:r>
      <w:r>
        <w:rPr>
          <w:lang w:val="en-US"/>
        </w:rPr>
      </w:r>
      <w:r>
        <w:rPr>
          <w:lang w:val="en-US"/>
        </w:rPr>
        <w:fldChar w:fldCharType="separate"/>
      </w:r>
      <w:r w:rsidR="006B26C9">
        <w:rPr>
          <w:lang w:val="en-US"/>
        </w:rPr>
        <w:t>[6]</w:t>
      </w:r>
      <w:r>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9219BE" w14:paraId="2729B656" w14:textId="77777777" w:rsidTr="00C81A9F">
        <w:tc>
          <w:tcPr>
            <w:tcW w:w="9629" w:type="dxa"/>
          </w:tcPr>
          <w:p w14:paraId="1DB94B63" w14:textId="77777777" w:rsidR="009219BE" w:rsidRPr="004C0A73" w:rsidRDefault="009219BE" w:rsidP="00C81A9F">
            <w:pPr>
              <w:rPr>
                <w:b/>
                <w:bCs/>
                <w:u w:val="single"/>
                <w:lang w:val="en-US" w:eastAsia="x-none"/>
              </w:rPr>
            </w:pPr>
            <w:r w:rsidRPr="004C0A73">
              <w:rPr>
                <w:b/>
                <w:bCs/>
                <w:u w:val="single"/>
                <w:lang w:val="en-US" w:eastAsia="x-none"/>
              </w:rPr>
              <w:t>Conclusion:</w:t>
            </w:r>
          </w:p>
          <w:p w14:paraId="688DDD6B" w14:textId="77777777" w:rsidR="009219BE" w:rsidRPr="005210A6" w:rsidRDefault="009219BE" w:rsidP="00C81A9F">
            <w:pPr>
              <w:rPr>
                <w:lang w:val="en-US"/>
              </w:rPr>
            </w:pPr>
            <w:r>
              <w:rPr>
                <w:lang w:val="en-US"/>
              </w:rPr>
              <w:t>In terms of how to handle the interaction of enhanced PUSCH with DL/UL directions, consider the following options:</w:t>
            </w:r>
          </w:p>
          <w:p w14:paraId="25744483" w14:textId="77777777" w:rsidR="009219BE" w:rsidRDefault="009219BE" w:rsidP="00C81A9F">
            <w:pPr>
              <w:pStyle w:val="ListParagraph"/>
              <w:numPr>
                <w:ilvl w:val="0"/>
                <w:numId w:val="53"/>
              </w:numPr>
              <w:overflowPunct/>
              <w:autoSpaceDE/>
              <w:autoSpaceDN/>
              <w:adjustRightInd/>
              <w:spacing w:after="180"/>
              <w:contextualSpacing/>
              <w:textAlignment w:val="auto"/>
              <w:rPr>
                <w:lang w:val="en-US" w:eastAsia="zh-CN"/>
              </w:rPr>
            </w:pPr>
            <w:r>
              <w:rPr>
                <w:lang w:val="en-US" w:eastAsia="zh-CN"/>
              </w:rPr>
              <w:t>For DG PUSCH</w:t>
            </w:r>
          </w:p>
          <w:p w14:paraId="78752BFB" w14:textId="77777777" w:rsidR="009219BE" w:rsidRDefault="009219BE" w:rsidP="00C81A9F">
            <w:pPr>
              <w:pStyle w:val="ListParagraph"/>
              <w:numPr>
                <w:ilvl w:val="1"/>
                <w:numId w:val="53"/>
              </w:numPr>
              <w:overflowPunct/>
              <w:autoSpaceDE/>
              <w:autoSpaceDN/>
              <w:adjustRightInd/>
              <w:spacing w:after="180"/>
              <w:contextualSpacing/>
              <w:textAlignment w:val="auto"/>
              <w:rPr>
                <w:lang w:val="en-US" w:eastAsia="zh-CN"/>
              </w:rPr>
            </w:pPr>
            <w:r>
              <w:rPr>
                <w:lang w:val="en-US" w:eastAsia="zh-CN"/>
              </w:rPr>
              <w:t>If dynamic SFI is not configured,</w:t>
            </w:r>
          </w:p>
          <w:p w14:paraId="42252695" w14:textId="77777777" w:rsidR="009219BE" w:rsidRDefault="009219BE" w:rsidP="00C81A9F">
            <w:pPr>
              <w:pStyle w:val="ListParagraph"/>
              <w:numPr>
                <w:ilvl w:val="2"/>
                <w:numId w:val="53"/>
              </w:numPr>
              <w:overflowPunct/>
              <w:autoSpaceDE/>
              <w:autoSpaceDN/>
              <w:adjustRightInd/>
              <w:spacing w:after="180"/>
              <w:contextualSpacing/>
              <w:textAlignment w:val="auto"/>
              <w:rPr>
                <w:lang w:val="en-US" w:eastAsia="zh-CN"/>
              </w:rPr>
            </w:pPr>
            <w:r>
              <w:rPr>
                <w:lang w:val="en-US" w:eastAsia="zh-CN"/>
              </w:rPr>
              <w:t>Semi-static flexible symbols are used for PUSCH. Segmentation occurs only around semi-static DL symbols.</w:t>
            </w:r>
          </w:p>
          <w:p w14:paraId="2645F946" w14:textId="77777777" w:rsidR="009219BE" w:rsidRDefault="009219BE" w:rsidP="00C81A9F">
            <w:pPr>
              <w:pStyle w:val="ListParagraph"/>
              <w:numPr>
                <w:ilvl w:val="1"/>
                <w:numId w:val="53"/>
              </w:numPr>
              <w:overflowPunct/>
              <w:autoSpaceDE/>
              <w:autoSpaceDN/>
              <w:adjustRightInd/>
              <w:spacing w:after="180"/>
              <w:contextualSpacing/>
              <w:textAlignment w:val="auto"/>
              <w:rPr>
                <w:lang w:val="en-US" w:eastAsia="zh-CN"/>
              </w:rPr>
            </w:pPr>
            <w:r>
              <w:rPr>
                <w:lang w:val="en-US" w:eastAsia="zh-CN"/>
              </w:rPr>
              <w:t>If dynamic SFI is configured</w:t>
            </w:r>
          </w:p>
          <w:p w14:paraId="6578AF6B" w14:textId="77777777" w:rsidR="009219BE" w:rsidRDefault="009219BE" w:rsidP="00C81A9F">
            <w:pPr>
              <w:pStyle w:val="ListParagraph"/>
              <w:numPr>
                <w:ilvl w:val="2"/>
                <w:numId w:val="53"/>
              </w:numPr>
              <w:overflowPunct/>
              <w:autoSpaceDE/>
              <w:autoSpaceDN/>
              <w:adjustRightInd/>
              <w:spacing w:after="180"/>
              <w:contextualSpacing/>
              <w:textAlignment w:val="auto"/>
              <w:rPr>
                <w:lang w:val="en-US" w:eastAsia="zh-CN"/>
              </w:rPr>
            </w:pPr>
            <w:r>
              <w:rPr>
                <w:lang w:val="en-US" w:eastAsia="zh-CN"/>
              </w:rPr>
              <w:t>Option 1: behavior not dependent on dynamic SFI</w:t>
            </w:r>
          </w:p>
          <w:p w14:paraId="61EE9687" w14:textId="77777777" w:rsidR="009219BE" w:rsidRDefault="009219BE" w:rsidP="00C81A9F">
            <w:pPr>
              <w:pStyle w:val="ListParagraph"/>
              <w:numPr>
                <w:ilvl w:val="3"/>
                <w:numId w:val="53"/>
              </w:numPr>
              <w:overflowPunct/>
              <w:autoSpaceDE/>
              <w:autoSpaceDN/>
              <w:adjustRightInd/>
              <w:spacing w:after="180"/>
              <w:contextualSpacing/>
              <w:textAlignment w:val="auto"/>
              <w:rPr>
                <w:lang w:val="en-US" w:eastAsia="zh-CN"/>
              </w:rPr>
            </w:pPr>
            <w:r>
              <w:rPr>
                <w:lang w:val="en-US" w:eastAsia="zh-CN"/>
              </w:rPr>
              <w:t>Option 1-1: Semi-static flexible symbols are used for PUSCH. Segmentation occurs only around semi-static DL symbols.</w:t>
            </w:r>
          </w:p>
          <w:p w14:paraId="1911A026" w14:textId="77777777" w:rsidR="009219BE" w:rsidRPr="000A4115" w:rsidRDefault="009219BE" w:rsidP="00C81A9F">
            <w:pPr>
              <w:pStyle w:val="ListParagraph"/>
              <w:numPr>
                <w:ilvl w:val="4"/>
                <w:numId w:val="53"/>
              </w:numPr>
              <w:overflowPunct/>
              <w:autoSpaceDE/>
              <w:autoSpaceDN/>
              <w:adjustRightInd/>
              <w:spacing w:after="180"/>
              <w:contextualSpacing/>
              <w:textAlignment w:val="auto"/>
              <w:rPr>
                <w:lang w:val="en-US" w:eastAsia="zh-CN"/>
              </w:rPr>
            </w:pPr>
            <w:r w:rsidRPr="000A4115">
              <w:rPr>
                <w:lang w:val="en-US" w:eastAsia="zh-CN"/>
              </w:rPr>
              <w:t>FFS whether the conflict between dynamic SFI and symbols used for PUSCH transmission is considered as an error case, e.g.</w:t>
            </w:r>
          </w:p>
          <w:p w14:paraId="543982E2" w14:textId="77777777" w:rsidR="009219BE" w:rsidRPr="000A4115" w:rsidRDefault="009219BE" w:rsidP="00C81A9F">
            <w:pPr>
              <w:pStyle w:val="ListParagraph"/>
              <w:numPr>
                <w:ilvl w:val="5"/>
                <w:numId w:val="53"/>
              </w:numPr>
              <w:overflowPunct/>
              <w:autoSpaceDE/>
              <w:autoSpaceDN/>
              <w:adjustRightInd/>
              <w:spacing w:after="180"/>
              <w:contextualSpacing/>
              <w:textAlignment w:val="auto"/>
              <w:rPr>
                <w:lang w:val="en-US" w:eastAsia="zh-CN"/>
              </w:rPr>
            </w:pPr>
            <w:r w:rsidRPr="000A4115">
              <w:rPr>
                <w:lang w:val="en-US" w:eastAsia="zh-CN"/>
              </w:rPr>
              <w:t>Option 1-1a: The UE does not expect any semi-static flexible symbol to be indicated as DL within the PUSCH transmission time window.</w:t>
            </w:r>
          </w:p>
          <w:p w14:paraId="3D5EF0F8" w14:textId="77777777" w:rsidR="009219BE" w:rsidRPr="000A4115" w:rsidRDefault="009219BE" w:rsidP="00C81A9F">
            <w:pPr>
              <w:pStyle w:val="ListParagraph"/>
              <w:numPr>
                <w:ilvl w:val="5"/>
                <w:numId w:val="53"/>
              </w:numPr>
              <w:overflowPunct/>
              <w:autoSpaceDE/>
              <w:autoSpaceDN/>
              <w:adjustRightInd/>
              <w:spacing w:after="180"/>
              <w:contextualSpacing/>
              <w:textAlignment w:val="auto"/>
              <w:rPr>
                <w:lang w:val="en-US" w:eastAsia="zh-CN"/>
              </w:rPr>
            </w:pPr>
            <w:r w:rsidRPr="000A4115">
              <w:rPr>
                <w:lang w:val="en-US" w:eastAsia="zh-CN"/>
              </w:rPr>
              <w:t>Option 1-1b: No error case is defined and in general all semi-static flexible symbols are used for PUSCH within the PUSCH transmission time window.</w:t>
            </w:r>
          </w:p>
          <w:p w14:paraId="7E4F1DE6" w14:textId="77777777" w:rsidR="009219BE" w:rsidRDefault="009219BE" w:rsidP="00C81A9F">
            <w:pPr>
              <w:pStyle w:val="ListParagraph"/>
              <w:numPr>
                <w:ilvl w:val="3"/>
                <w:numId w:val="53"/>
              </w:numPr>
              <w:overflowPunct/>
              <w:autoSpaceDE/>
              <w:autoSpaceDN/>
              <w:adjustRightInd/>
              <w:spacing w:after="180"/>
              <w:contextualSpacing/>
              <w:textAlignment w:val="auto"/>
              <w:rPr>
                <w:lang w:val="en-US" w:eastAsia="zh-CN"/>
              </w:rPr>
            </w:pPr>
            <w:r>
              <w:rPr>
                <w:lang w:val="en-US" w:eastAsia="zh-CN"/>
              </w:rPr>
              <w:lastRenderedPageBreak/>
              <w:t>Option 1-2: Semi-static DL/flexible symbols are not used for PUSCH. Segmentation occurs around semi-static DL/flexible symbols.</w:t>
            </w:r>
          </w:p>
          <w:p w14:paraId="3C3B0F85" w14:textId="77777777" w:rsidR="009219BE" w:rsidRDefault="009219BE" w:rsidP="00C81A9F">
            <w:pPr>
              <w:pStyle w:val="ListParagraph"/>
              <w:numPr>
                <w:ilvl w:val="3"/>
                <w:numId w:val="53"/>
              </w:numPr>
              <w:overflowPunct/>
              <w:autoSpaceDE/>
              <w:autoSpaceDN/>
              <w:adjustRightInd/>
              <w:spacing w:after="180"/>
              <w:contextualSpacing/>
              <w:textAlignment w:val="auto"/>
              <w:rPr>
                <w:lang w:val="en-US" w:eastAsia="zh-CN"/>
              </w:rPr>
            </w:pPr>
            <w:r>
              <w:rPr>
                <w:lang w:val="en-US" w:eastAsia="zh-CN"/>
              </w:rPr>
              <w:t>Option 1-3: Dynamic indication in UL grant on which set of semi-static flexible symbols are used for PUSCH.</w:t>
            </w:r>
            <w:r w:rsidRPr="0078529E">
              <w:rPr>
                <w:lang w:val="en-US" w:eastAsia="zh-CN"/>
              </w:rPr>
              <w:t xml:space="preserve"> </w:t>
            </w:r>
            <w:r>
              <w:rPr>
                <w:lang w:val="en-US" w:eastAsia="zh-CN"/>
              </w:rPr>
              <w:t>Segmentation occurs around semi-static DL and the dynamically indicated invalid symbols.</w:t>
            </w:r>
          </w:p>
          <w:p w14:paraId="40CF2AAC" w14:textId="77777777" w:rsidR="009219BE" w:rsidRDefault="009219BE" w:rsidP="00C81A9F">
            <w:pPr>
              <w:pStyle w:val="ListParagraph"/>
              <w:numPr>
                <w:ilvl w:val="3"/>
                <w:numId w:val="53"/>
              </w:numPr>
              <w:overflowPunct/>
              <w:autoSpaceDE/>
              <w:autoSpaceDN/>
              <w:adjustRightInd/>
              <w:spacing w:after="180"/>
              <w:contextualSpacing/>
              <w:textAlignment w:val="auto"/>
              <w:rPr>
                <w:lang w:val="en-US" w:eastAsia="zh-CN"/>
              </w:rPr>
            </w:pPr>
            <w:r w:rsidRPr="001667D7">
              <w:rPr>
                <w:lang w:val="en-US" w:eastAsia="zh-CN"/>
              </w:rPr>
              <w:t>Option 1-4: Pre-defined rule</w:t>
            </w:r>
            <w:r>
              <w:rPr>
                <w:lang w:val="en-US" w:eastAsia="zh-CN"/>
              </w:rPr>
              <w:t>s</w:t>
            </w:r>
            <w:r w:rsidRPr="001667D7">
              <w:rPr>
                <w:lang w:val="en-US" w:eastAsia="zh-CN"/>
              </w:rPr>
              <w:t xml:space="preserve"> to determine which set of semi-static flexible</w:t>
            </w:r>
            <w:r>
              <w:rPr>
                <w:lang w:val="en-US" w:eastAsia="zh-CN"/>
              </w:rPr>
              <w:t xml:space="preserve"> symbols are used for PUSCH.</w:t>
            </w:r>
            <w:r w:rsidRPr="0078529E">
              <w:rPr>
                <w:lang w:val="en-US" w:eastAsia="zh-CN"/>
              </w:rPr>
              <w:t xml:space="preserve"> </w:t>
            </w:r>
            <w:r>
              <w:rPr>
                <w:lang w:val="en-US" w:eastAsia="zh-CN"/>
              </w:rPr>
              <w:t>Segmentation occurs around semi-static DL and the invalid symbols as defined in the rules.</w:t>
            </w:r>
          </w:p>
          <w:p w14:paraId="66A4DBA7" w14:textId="77777777" w:rsidR="009219BE" w:rsidRDefault="009219BE" w:rsidP="00C81A9F">
            <w:pPr>
              <w:pStyle w:val="ListParagraph"/>
              <w:numPr>
                <w:ilvl w:val="2"/>
                <w:numId w:val="53"/>
              </w:numPr>
              <w:overflowPunct/>
              <w:autoSpaceDE/>
              <w:autoSpaceDN/>
              <w:adjustRightInd/>
              <w:spacing w:after="180"/>
              <w:contextualSpacing/>
              <w:textAlignment w:val="auto"/>
              <w:rPr>
                <w:lang w:val="en-US" w:eastAsia="zh-CN"/>
              </w:rPr>
            </w:pPr>
            <w:r>
              <w:rPr>
                <w:lang w:val="en-US" w:eastAsia="zh-CN"/>
              </w:rPr>
              <w:t>Option 2: the UE uses SFI to determine the symbols to transmit</w:t>
            </w:r>
          </w:p>
          <w:p w14:paraId="5D8B8755" w14:textId="77777777" w:rsidR="009219BE" w:rsidRDefault="009219BE" w:rsidP="00C81A9F">
            <w:pPr>
              <w:pStyle w:val="ListParagraph"/>
              <w:numPr>
                <w:ilvl w:val="3"/>
                <w:numId w:val="53"/>
              </w:numPr>
              <w:overflowPunct/>
              <w:autoSpaceDE/>
              <w:autoSpaceDN/>
              <w:adjustRightInd/>
              <w:spacing w:after="180"/>
              <w:contextualSpacing/>
              <w:textAlignment w:val="auto"/>
              <w:rPr>
                <w:lang w:val="en-US" w:eastAsia="zh-CN"/>
              </w:rPr>
            </w:pPr>
            <w:r>
              <w:rPr>
                <w:lang w:val="en-US" w:eastAsia="zh-CN"/>
              </w:rPr>
              <w:t xml:space="preserve">In case SFI is configured and received </w:t>
            </w:r>
          </w:p>
          <w:p w14:paraId="4CD3B6C6" w14:textId="77777777" w:rsidR="009219BE" w:rsidRDefault="009219BE" w:rsidP="00C81A9F">
            <w:pPr>
              <w:pStyle w:val="ListParagraph"/>
              <w:numPr>
                <w:ilvl w:val="4"/>
                <w:numId w:val="53"/>
              </w:numPr>
              <w:overflowPunct/>
              <w:autoSpaceDE/>
              <w:autoSpaceDN/>
              <w:adjustRightInd/>
              <w:spacing w:after="180"/>
              <w:contextualSpacing/>
              <w:textAlignment w:val="auto"/>
              <w:rPr>
                <w:lang w:val="en-US" w:eastAsia="zh-CN"/>
              </w:rPr>
            </w:pPr>
            <w:r>
              <w:rPr>
                <w:lang w:val="en-US" w:eastAsia="zh-CN"/>
              </w:rPr>
              <w:t>Option 2-1: Segmentation occurs around semi-static DL symbols and dynamic DL/flexible symbols</w:t>
            </w:r>
          </w:p>
          <w:p w14:paraId="71179D2C" w14:textId="77777777" w:rsidR="009219BE" w:rsidRDefault="009219BE" w:rsidP="00C81A9F">
            <w:pPr>
              <w:pStyle w:val="ListParagraph"/>
              <w:numPr>
                <w:ilvl w:val="4"/>
                <w:numId w:val="53"/>
              </w:numPr>
              <w:overflowPunct/>
              <w:autoSpaceDE/>
              <w:autoSpaceDN/>
              <w:adjustRightInd/>
              <w:spacing w:after="180"/>
              <w:contextualSpacing/>
              <w:textAlignment w:val="auto"/>
              <w:rPr>
                <w:lang w:val="en-US" w:eastAsia="zh-CN"/>
              </w:rPr>
            </w:pPr>
            <w:r>
              <w:rPr>
                <w:lang w:val="en-US" w:eastAsia="zh-CN"/>
              </w:rPr>
              <w:t>Option 2-2: Dynamic flexible symbols are used for PUSCH. Segmentation occurs around semi-static DL symbols and dynamic DL symbols</w:t>
            </w:r>
          </w:p>
          <w:p w14:paraId="31F5999F" w14:textId="77777777" w:rsidR="009219BE" w:rsidRDefault="009219BE" w:rsidP="00C81A9F">
            <w:pPr>
              <w:pStyle w:val="ListParagraph"/>
              <w:numPr>
                <w:ilvl w:val="4"/>
                <w:numId w:val="53"/>
              </w:numPr>
              <w:overflowPunct/>
              <w:autoSpaceDE/>
              <w:autoSpaceDN/>
              <w:adjustRightInd/>
              <w:spacing w:after="180"/>
              <w:contextualSpacing/>
              <w:textAlignment w:val="auto"/>
              <w:rPr>
                <w:lang w:val="en-US" w:eastAsia="zh-CN"/>
              </w:rPr>
            </w:pPr>
            <w:r>
              <w:rPr>
                <w:lang w:val="en-US" w:eastAsia="zh-CN"/>
              </w:rPr>
              <w:t>Option 2-3: Dynamic flexible symbols are used for PUSCH. A repetition is not transmitted if it conflicts with a dynamic DL symbol.</w:t>
            </w:r>
          </w:p>
          <w:p w14:paraId="36132D52" w14:textId="77777777" w:rsidR="009219BE" w:rsidRDefault="009219BE" w:rsidP="00C81A9F">
            <w:pPr>
              <w:pStyle w:val="ListParagraph"/>
              <w:numPr>
                <w:ilvl w:val="4"/>
                <w:numId w:val="53"/>
              </w:numPr>
              <w:overflowPunct/>
              <w:autoSpaceDE/>
              <w:autoSpaceDN/>
              <w:adjustRightInd/>
              <w:spacing w:after="180"/>
              <w:contextualSpacing/>
              <w:textAlignment w:val="auto"/>
              <w:rPr>
                <w:lang w:val="en-US" w:eastAsia="zh-CN"/>
              </w:rPr>
            </w:pPr>
            <w:r>
              <w:rPr>
                <w:lang w:val="en-US" w:eastAsia="zh-CN"/>
              </w:rPr>
              <w:t>Option 2-4: A repetition is not transmitted if it conflicts with a dynamic DL/flexible symbol</w:t>
            </w:r>
          </w:p>
          <w:p w14:paraId="18BE8459" w14:textId="77777777" w:rsidR="009219BE" w:rsidRDefault="009219BE" w:rsidP="00C81A9F">
            <w:pPr>
              <w:pStyle w:val="ListParagraph"/>
              <w:numPr>
                <w:ilvl w:val="3"/>
                <w:numId w:val="53"/>
              </w:numPr>
              <w:overflowPunct/>
              <w:autoSpaceDE/>
              <w:autoSpaceDN/>
              <w:adjustRightInd/>
              <w:spacing w:after="180"/>
              <w:contextualSpacing/>
              <w:textAlignment w:val="auto"/>
              <w:rPr>
                <w:lang w:val="en-US" w:eastAsia="zh-CN"/>
              </w:rPr>
            </w:pPr>
            <w:r>
              <w:rPr>
                <w:lang w:val="en-US" w:eastAsia="zh-CN"/>
              </w:rPr>
              <w:t>In case SFI is configured and not received</w:t>
            </w:r>
          </w:p>
          <w:p w14:paraId="5FE810D7" w14:textId="77777777" w:rsidR="009219BE" w:rsidRPr="00363498" w:rsidRDefault="009219BE" w:rsidP="00C81A9F">
            <w:pPr>
              <w:pStyle w:val="ListParagraph"/>
              <w:numPr>
                <w:ilvl w:val="4"/>
                <w:numId w:val="53"/>
              </w:numPr>
              <w:overflowPunct/>
              <w:autoSpaceDE/>
              <w:autoSpaceDN/>
              <w:adjustRightInd/>
              <w:spacing w:after="180"/>
              <w:contextualSpacing/>
              <w:textAlignment w:val="auto"/>
              <w:rPr>
                <w:lang w:val="en-US" w:eastAsia="zh-CN"/>
              </w:rPr>
            </w:pPr>
            <w:r w:rsidRPr="00363498">
              <w:rPr>
                <w:lang w:val="en-US" w:eastAsia="zh-CN"/>
              </w:rPr>
              <w:t>A repetition is not transmitted if it conflicts with a semi-static flexible symbol.</w:t>
            </w:r>
          </w:p>
          <w:p w14:paraId="64DADF05" w14:textId="77777777" w:rsidR="009219BE" w:rsidRDefault="009219BE" w:rsidP="00C81A9F">
            <w:pPr>
              <w:pStyle w:val="ListParagraph"/>
              <w:numPr>
                <w:ilvl w:val="0"/>
                <w:numId w:val="53"/>
              </w:numPr>
              <w:overflowPunct/>
              <w:autoSpaceDE/>
              <w:autoSpaceDN/>
              <w:adjustRightInd/>
              <w:spacing w:after="180"/>
              <w:contextualSpacing/>
              <w:textAlignment w:val="auto"/>
              <w:rPr>
                <w:lang w:val="en-US" w:eastAsia="zh-CN"/>
              </w:rPr>
            </w:pPr>
            <w:r>
              <w:rPr>
                <w:lang w:val="en-US" w:eastAsia="zh-CN"/>
              </w:rPr>
              <w:t>For CG PUSCH other than the first Type 2 CG PUSCH (including all the repetitions) activated by an UL grant</w:t>
            </w:r>
          </w:p>
          <w:p w14:paraId="3BAAB7A1" w14:textId="77777777" w:rsidR="009219BE" w:rsidRDefault="009219BE" w:rsidP="00C81A9F">
            <w:pPr>
              <w:pStyle w:val="ListParagraph"/>
              <w:numPr>
                <w:ilvl w:val="1"/>
                <w:numId w:val="53"/>
              </w:numPr>
              <w:overflowPunct/>
              <w:autoSpaceDE/>
              <w:autoSpaceDN/>
              <w:adjustRightInd/>
              <w:spacing w:after="180"/>
              <w:contextualSpacing/>
              <w:textAlignment w:val="auto"/>
              <w:rPr>
                <w:lang w:val="en-US" w:eastAsia="zh-CN"/>
              </w:rPr>
            </w:pPr>
            <w:r>
              <w:rPr>
                <w:lang w:val="en-US" w:eastAsia="zh-CN"/>
              </w:rPr>
              <w:t>If dynamic SFI is not configured,</w:t>
            </w:r>
          </w:p>
          <w:p w14:paraId="1F537C26" w14:textId="77777777" w:rsidR="009219BE" w:rsidRDefault="009219BE" w:rsidP="00C81A9F">
            <w:pPr>
              <w:pStyle w:val="ListParagraph"/>
              <w:numPr>
                <w:ilvl w:val="2"/>
                <w:numId w:val="53"/>
              </w:numPr>
              <w:overflowPunct/>
              <w:autoSpaceDE/>
              <w:autoSpaceDN/>
              <w:adjustRightInd/>
              <w:spacing w:after="180"/>
              <w:contextualSpacing/>
              <w:textAlignment w:val="auto"/>
              <w:rPr>
                <w:lang w:val="en-US" w:eastAsia="zh-CN"/>
              </w:rPr>
            </w:pPr>
            <w:r>
              <w:rPr>
                <w:lang w:val="en-US" w:eastAsia="zh-CN"/>
              </w:rPr>
              <w:t>Semi-static flexible symbols are used for PUSCH. Segmentation occurs only around semi-static DL symbols.</w:t>
            </w:r>
          </w:p>
          <w:p w14:paraId="60CE7D6B" w14:textId="77777777" w:rsidR="009219BE" w:rsidRDefault="009219BE" w:rsidP="00C81A9F">
            <w:pPr>
              <w:pStyle w:val="ListParagraph"/>
              <w:numPr>
                <w:ilvl w:val="1"/>
                <w:numId w:val="53"/>
              </w:numPr>
              <w:overflowPunct/>
              <w:autoSpaceDE/>
              <w:autoSpaceDN/>
              <w:adjustRightInd/>
              <w:spacing w:after="180"/>
              <w:contextualSpacing/>
              <w:textAlignment w:val="auto"/>
              <w:rPr>
                <w:lang w:val="en-US" w:eastAsia="zh-CN"/>
              </w:rPr>
            </w:pPr>
            <w:r>
              <w:rPr>
                <w:lang w:val="en-US" w:eastAsia="zh-CN"/>
              </w:rPr>
              <w:t>If dynamic SFI is configured</w:t>
            </w:r>
          </w:p>
          <w:p w14:paraId="6CAE53E0" w14:textId="77777777" w:rsidR="009219BE" w:rsidRDefault="009219BE" w:rsidP="00C81A9F">
            <w:pPr>
              <w:pStyle w:val="ListParagraph"/>
              <w:numPr>
                <w:ilvl w:val="2"/>
                <w:numId w:val="53"/>
              </w:numPr>
              <w:overflowPunct/>
              <w:autoSpaceDE/>
              <w:autoSpaceDN/>
              <w:adjustRightInd/>
              <w:spacing w:after="180"/>
              <w:contextualSpacing/>
              <w:textAlignment w:val="auto"/>
              <w:rPr>
                <w:lang w:val="en-US" w:eastAsia="zh-CN"/>
              </w:rPr>
            </w:pPr>
            <w:r>
              <w:rPr>
                <w:lang w:val="en-US" w:eastAsia="zh-CN"/>
              </w:rPr>
              <w:t>Option 1: behavior not dependent on dynamic SFI</w:t>
            </w:r>
          </w:p>
          <w:p w14:paraId="76D4A8B1" w14:textId="77777777" w:rsidR="009219BE" w:rsidRPr="004C0A73" w:rsidRDefault="009219BE" w:rsidP="00C81A9F">
            <w:pPr>
              <w:pStyle w:val="ListParagraph"/>
              <w:numPr>
                <w:ilvl w:val="3"/>
                <w:numId w:val="53"/>
              </w:numPr>
              <w:overflowPunct/>
              <w:autoSpaceDE/>
              <w:autoSpaceDN/>
              <w:adjustRightInd/>
              <w:spacing w:after="180"/>
              <w:contextualSpacing/>
              <w:textAlignment w:val="auto"/>
              <w:rPr>
                <w:strike/>
                <w:color w:val="595959"/>
                <w:lang w:val="en-US" w:eastAsia="zh-CN"/>
              </w:rPr>
            </w:pPr>
            <w:r w:rsidRPr="004C0A73">
              <w:rPr>
                <w:strike/>
                <w:color w:val="595959"/>
                <w:lang w:val="en-US" w:eastAsia="zh-CN"/>
              </w:rPr>
              <w:t>Option 1-1: Semi-static flexible symbols are used for PUSCH. Segmentation occurs only around semi-static DL symbols.</w:t>
            </w:r>
          </w:p>
          <w:p w14:paraId="575872EE" w14:textId="77777777" w:rsidR="009219BE" w:rsidRPr="004C0A73" w:rsidRDefault="009219BE" w:rsidP="00C81A9F">
            <w:pPr>
              <w:pStyle w:val="ListParagraph"/>
              <w:numPr>
                <w:ilvl w:val="4"/>
                <w:numId w:val="53"/>
              </w:numPr>
              <w:overflowPunct/>
              <w:autoSpaceDE/>
              <w:autoSpaceDN/>
              <w:adjustRightInd/>
              <w:spacing w:after="180"/>
              <w:contextualSpacing/>
              <w:textAlignment w:val="auto"/>
              <w:rPr>
                <w:i/>
                <w:strike/>
                <w:color w:val="595959"/>
                <w:lang w:val="en-US" w:eastAsia="zh-CN"/>
              </w:rPr>
            </w:pPr>
            <w:r w:rsidRPr="004C0A73">
              <w:rPr>
                <w:i/>
                <w:strike/>
                <w:color w:val="595959"/>
                <w:lang w:val="en-US" w:eastAsia="zh-CN"/>
              </w:rPr>
              <w:t xml:space="preserve">This does not seem to make much sense for CG. If semi-static flexible symbols are always used for CG PUSCH, the </w:t>
            </w:r>
            <w:proofErr w:type="spellStart"/>
            <w:r w:rsidRPr="004C0A73">
              <w:rPr>
                <w:i/>
                <w:strike/>
                <w:color w:val="595959"/>
                <w:lang w:val="en-US" w:eastAsia="zh-CN"/>
              </w:rPr>
              <w:t>gNB</w:t>
            </w:r>
            <w:proofErr w:type="spellEnd"/>
            <w:r w:rsidRPr="004C0A73">
              <w:rPr>
                <w:i/>
                <w:strike/>
                <w:color w:val="595959"/>
                <w:lang w:val="en-US" w:eastAsia="zh-CN"/>
              </w:rPr>
              <w:t xml:space="preserve"> can essentially configure these symbols as UL in semi-static configuration. – no need for this option?</w:t>
            </w:r>
          </w:p>
          <w:p w14:paraId="773DEC33" w14:textId="77777777" w:rsidR="009219BE" w:rsidRDefault="009219BE" w:rsidP="00C81A9F">
            <w:pPr>
              <w:pStyle w:val="ListParagraph"/>
              <w:numPr>
                <w:ilvl w:val="3"/>
                <w:numId w:val="53"/>
              </w:numPr>
              <w:overflowPunct/>
              <w:autoSpaceDE/>
              <w:autoSpaceDN/>
              <w:adjustRightInd/>
              <w:spacing w:after="180"/>
              <w:contextualSpacing/>
              <w:textAlignment w:val="auto"/>
              <w:rPr>
                <w:lang w:val="en-US" w:eastAsia="zh-CN"/>
              </w:rPr>
            </w:pPr>
            <w:r>
              <w:rPr>
                <w:lang w:val="en-US" w:eastAsia="zh-CN"/>
              </w:rPr>
              <w:t>Option 1-2: Semi-static DL/flexible symbols are not used for PUSCH. Segmentation occurs around semi-static DL/flexible symbols.</w:t>
            </w:r>
          </w:p>
          <w:p w14:paraId="1D9B5545" w14:textId="77777777" w:rsidR="009219BE" w:rsidRPr="004C0A73" w:rsidRDefault="009219BE" w:rsidP="00C81A9F">
            <w:pPr>
              <w:pStyle w:val="ListParagraph"/>
              <w:numPr>
                <w:ilvl w:val="3"/>
                <w:numId w:val="53"/>
              </w:numPr>
              <w:overflowPunct/>
              <w:autoSpaceDE/>
              <w:autoSpaceDN/>
              <w:adjustRightInd/>
              <w:spacing w:after="180"/>
              <w:contextualSpacing/>
              <w:textAlignment w:val="auto"/>
              <w:rPr>
                <w:i/>
                <w:strike/>
                <w:color w:val="595959"/>
                <w:lang w:val="en-US" w:eastAsia="zh-CN"/>
              </w:rPr>
            </w:pPr>
            <w:r w:rsidRPr="004C0A73">
              <w:rPr>
                <w:i/>
                <w:strike/>
                <w:color w:val="595959"/>
                <w:lang w:val="en-US" w:eastAsia="zh-CN"/>
              </w:rPr>
              <w:t>Option 1-3 from DG is not applicable for CG.</w:t>
            </w:r>
          </w:p>
          <w:p w14:paraId="6B22EB8A" w14:textId="77777777" w:rsidR="009219BE" w:rsidRDefault="009219BE" w:rsidP="00C81A9F">
            <w:pPr>
              <w:pStyle w:val="ListParagraph"/>
              <w:numPr>
                <w:ilvl w:val="3"/>
                <w:numId w:val="53"/>
              </w:numPr>
              <w:overflowPunct/>
              <w:autoSpaceDE/>
              <w:autoSpaceDN/>
              <w:adjustRightInd/>
              <w:spacing w:after="180"/>
              <w:contextualSpacing/>
              <w:textAlignment w:val="auto"/>
              <w:rPr>
                <w:lang w:val="en-US" w:eastAsia="zh-CN"/>
              </w:rPr>
            </w:pPr>
            <w:r w:rsidRPr="001667D7">
              <w:rPr>
                <w:lang w:val="en-US" w:eastAsia="zh-CN"/>
              </w:rPr>
              <w:t>Option 1-4: Pre-defined rule</w:t>
            </w:r>
            <w:r>
              <w:rPr>
                <w:lang w:val="en-US" w:eastAsia="zh-CN"/>
              </w:rPr>
              <w:t>s</w:t>
            </w:r>
            <w:r w:rsidRPr="001667D7">
              <w:rPr>
                <w:lang w:val="en-US" w:eastAsia="zh-CN"/>
              </w:rPr>
              <w:t xml:space="preserve"> to determine which set of semi-static flexible</w:t>
            </w:r>
            <w:r>
              <w:rPr>
                <w:lang w:val="en-US" w:eastAsia="zh-CN"/>
              </w:rPr>
              <w:t xml:space="preserve"> symbols are used for PUSCH.</w:t>
            </w:r>
            <w:r w:rsidRPr="0078529E">
              <w:rPr>
                <w:lang w:val="en-US" w:eastAsia="zh-CN"/>
              </w:rPr>
              <w:t xml:space="preserve"> </w:t>
            </w:r>
            <w:r>
              <w:rPr>
                <w:lang w:val="en-US" w:eastAsia="zh-CN"/>
              </w:rPr>
              <w:t>Segmentation occurs around semi-static DL and the invalid symbols as defined in the rules.</w:t>
            </w:r>
          </w:p>
          <w:p w14:paraId="35B3052B" w14:textId="77777777" w:rsidR="009219BE" w:rsidRDefault="009219BE" w:rsidP="00C81A9F">
            <w:pPr>
              <w:pStyle w:val="ListParagraph"/>
              <w:numPr>
                <w:ilvl w:val="2"/>
                <w:numId w:val="53"/>
              </w:numPr>
              <w:overflowPunct/>
              <w:autoSpaceDE/>
              <w:autoSpaceDN/>
              <w:adjustRightInd/>
              <w:spacing w:after="180"/>
              <w:contextualSpacing/>
              <w:textAlignment w:val="auto"/>
              <w:rPr>
                <w:lang w:val="en-US" w:eastAsia="zh-CN"/>
              </w:rPr>
            </w:pPr>
            <w:r>
              <w:rPr>
                <w:lang w:val="en-US" w:eastAsia="zh-CN"/>
              </w:rPr>
              <w:t>Option 2: the UE uses SFI to determine the symbols to transmit</w:t>
            </w:r>
          </w:p>
          <w:p w14:paraId="2FDA1C29" w14:textId="77777777" w:rsidR="009219BE" w:rsidRDefault="009219BE" w:rsidP="00C81A9F">
            <w:pPr>
              <w:pStyle w:val="ListParagraph"/>
              <w:numPr>
                <w:ilvl w:val="3"/>
                <w:numId w:val="53"/>
              </w:numPr>
              <w:overflowPunct/>
              <w:autoSpaceDE/>
              <w:autoSpaceDN/>
              <w:adjustRightInd/>
              <w:spacing w:after="180"/>
              <w:contextualSpacing/>
              <w:textAlignment w:val="auto"/>
              <w:rPr>
                <w:lang w:val="en-US" w:eastAsia="zh-CN"/>
              </w:rPr>
            </w:pPr>
            <w:r>
              <w:rPr>
                <w:lang w:val="en-US" w:eastAsia="zh-CN"/>
              </w:rPr>
              <w:t xml:space="preserve">In case SFI is configured and received </w:t>
            </w:r>
          </w:p>
          <w:p w14:paraId="5D772D0E" w14:textId="77777777" w:rsidR="009219BE" w:rsidRDefault="009219BE" w:rsidP="00C81A9F">
            <w:pPr>
              <w:pStyle w:val="ListParagraph"/>
              <w:numPr>
                <w:ilvl w:val="4"/>
                <w:numId w:val="53"/>
              </w:numPr>
              <w:overflowPunct/>
              <w:autoSpaceDE/>
              <w:autoSpaceDN/>
              <w:adjustRightInd/>
              <w:spacing w:after="180"/>
              <w:contextualSpacing/>
              <w:textAlignment w:val="auto"/>
              <w:rPr>
                <w:lang w:val="en-US" w:eastAsia="zh-CN"/>
              </w:rPr>
            </w:pPr>
            <w:r>
              <w:rPr>
                <w:lang w:val="en-US" w:eastAsia="zh-CN"/>
              </w:rPr>
              <w:t>Option 2-1: Segmentation occurs around semi-static DL symbols and dynamic DL/flexible symbols</w:t>
            </w:r>
          </w:p>
          <w:p w14:paraId="40085BF6" w14:textId="77777777" w:rsidR="009219BE" w:rsidRPr="004C0A73" w:rsidRDefault="009219BE" w:rsidP="00C81A9F">
            <w:pPr>
              <w:pStyle w:val="ListParagraph"/>
              <w:numPr>
                <w:ilvl w:val="4"/>
                <w:numId w:val="53"/>
              </w:numPr>
              <w:overflowPunct/>
              <w:autoSpaceDE/>
              <w:autoSpaceDN/>
              <w:adjustRightInd/>
              <w:spacing w:after="180"/>
              <w:contextualSpacing/>
              <w:textAlignment w:val="auto"/>
              <w:rPr>
                <w:i/>
                <w:strike/>
                <w:color w:val="595959"/>
                <w:lang w:val="en-US" w:eastAsia="zh-CN"/>
              </w:rPr>
            </w:pPr>
            <w:r w:rsidRPr="004C0A73">
              <w:rPr>
                <w:i/>
                <w:strike/>
                <w:color w:val="595959"/>
                <w:lang w:val="en-US" w:eastAsia="zh-CN"/>
              </w:rPr>
              <w:t>Option 2-2 does not make sense for CG. (Dynamic flexible symbols are used for PUSCH. Segmentation occurs around semi-static DL symbols and dynamic DL symbols)</w:t>
            </w:r>
          </w:p>
          <w:p w14:paraId="1BBCB919" w14:textId="77777777" w:rsidR="009219BE" w:rsidRPr="004C0A73" w:rsidRDefault="009219BE" w:rsidP="00C81A9F">
            <w:pPr>
              <w:pStyle w:val="ListParagraph"/>
              <w:numPr>
                <w:ilvl w:val="4"/>
                <w:numId w:val="53"/>
              </w:numPr>
              <w:overflowPunct/>
              <w:autoSpaceDE/>
              <w:autoSpaceDN/>
              <w:adjustRightInd/>
              <w:spacing w:after="180"/>
              <w:contextualSpacing/>
              <w:textAlignment w:val="auto"/>
              <w:rPr>
                <w:i/>
                <w:strike/>
                <w:color w:val="595959"/>
                <w:lang w:val="en-US" w:eastAsia="zh-CN"/>
              </w:rPr>
            </w:pPr>
            <w:r w:rsidRPr="004C0A73">
              <w:rPr>
                <w:i/>
                <w:strike/>
                <w:color w:val="595959"/>
                <w:lang w:val="en-US" w:eastAsia="zh-CN"/>
              </w:rPr>
              <w:t>Option 2-3 does not make sense for CG. (Dynamic flexible symbols are used for PUSCH. A repetition is not transmitted if it conflicts with a dynamic DL symbol.)</w:t>
            </w:r>
          </w:p>
          <w:p w14:paraId="3215A78F" w14:textId="77777777" w:rsidR="009219BE" w:rsidRDefault="009219BE" w:rsidP="00C81A9F">
            <w:pPr>
              <w:pStyle w:val="ListParagraph"/>
              <w:numPr>
                <w:ilvl w:val="4"/>
                <w:numId w:val="53"/>
              </w:numPr>
              <w:overflowPunct/>
              <w:autoSpaceDE/>
              <w:autoSpaceDN/>
              <w:adjustRightInd/>
              <w:spacing w:after="180"/>
              <w:contextualSpacing/>
              <w:textAlignment w:val="auto"/>
              <w:rPr>
                <w:lang w:val="en-US" w:eastAsia="zh-CN"/>
              </w:rPr>
            </w:pPr>
            <w:r>
              <w:rPr>
                <w:lang w:val="en-US" w:eastAsia="zh-CN"/>
              </w:rPr>
              <w:lastRenderedPageBreak/>
              <w:t>Option 2-4: a repetition is not transmitted if it conflicts with</w:t>
            </w:r>
            <w:r w:rsidRPr="00876EBA">
              <w:t xml:space="preserve"> </w:t>
            </w:r>
            <w:r w:rsidRPr="00876EBA">
              <w:rPr>
                <w:lang w:val="en-US" w:eastAsia="zh-CN"/>
              </w:rPr>
              <w:t xml:space="preserve">a semi-static DL symbol </w:t>
            </w:r>
            <w:r>
              <w:rPr>
                <w:lang w:val="en-US" w:eastAsia="zh-CN"/>
              </w:rPr>
              <w:t>and a dynamic DL/flexible symbol</w:t>
            </w:r>
          </w:p>
          <w:p w14:paraId="03C9EAA0" w14:textId="77777777" w:rsidR="009219BE" w:rsidRDefault="009219BE" w:rsidP="00C81A9F">
            <w:pPr>
              <w:pStyle w:val="ListParagraph"/>
              <w:numPr>
                <w:ilvl w:val="3"/>
                <w:numId w:val="53"/>
              </w:numPr>
              <w:overflowPunct/>
              <w:autoSpaceDE/>
              <w:autoSpaceDN/>
              <w:adjustRightInd/>
              <w:spacing w:after="180"/>
              <w:contextualSpacing/>
              <w:textAlignment w:val="auto"/>
              <w:rPr>
                <w:lang w:val="en-US" w:eastAsia="zh-CN"/>
              </w:rPr>
            </w:pPr>
            <w:r>
              <w:rPr>
                <w:lang w:val="en-US" w:eastAsia="zh-CN"/>
              </w:rPr>
              <w:t>In case SFI is configured and not received</w:t>
            </w:r>
          </w:p>
          <w:p w14:paraId="743AAF26" w14:textId="77777777" w:rsidR="009219BE" w:rsidRDefault="009219BE" w:rsidP="00C81A9F">
            <w:pPr>
              <w:pStyle w:val="ListParagraph"/>
              <w:numPr>
                <w:ilvl w:val="4"/>
                <w:numId w:val="53"/>
              </w:numPr>
              <w:overflowPunct/>
              <w:autoSpaceDE/>
              <w:autoSpaceDN/>
              <w:adjustRightInd/>
              <w:spacing w:after="180"/>
              <w:contextualSpacing/>
              <w:textAlignment w:val="auto"/>
              <w:rPr>
                <w:lang w:val="en-US" w:eastAsia="zh-CN"/>
              </w:rPr>
            </w:pPr>
            <w:r>
              <w:rPr>
                <w:lang w:val="en-US" w:eastAsia="zh-CN"/>
              </w:rPr>
              <w:t>A repetition is not transmitted if it conflicts with a semi-static flexible symbol.</w:t>
            </w:r>
          </w:p>
          <w:p w14:paraId="0A5E3966" w14:textId="77777777" w:rsidR="009219BE" w:rsidRDefault="009219BE" w:rsidP="00C81A9F">
            <w:pPr>
              <w:pStyle w:val="ListParagraph"/>
              <w:numPr>
                <w:ilvl w:val="0"/>
                <w:numId w:val="53"/>
              </w:numPr>
              <w:overflowPunct/>
              <w:autoSpaceDE/>
              <w:autoSpaceDN/>
              <w:adjustRightInd/>
              <w:spacing w:after="180"/>
              <w:contextualSpacing/>
              <w:textAlignment w:val="auto"/>
              <w:rPr>
                <w:lang w:val="en-US" w:eastAsia="zh-CN"/>
              </w:rPr>
            </w:pPr>
            <w:r>
              <w:rPr>
                <w:lang w:val="en-US" w:eastAsia="zh-CN"/>
              </w:rPr>
              <w:t>For the first Type 2 CG PUSCH (including all the repetitions) activated by an UL grant,</w:t>
            </w:r>
          </w:p>
          <w:p w14:paraId="5BCCA371" w14:textId="77777777" w:rsidR="009219BE" w:rsidRDefault="009219BE" w:rsidP="00C81A9F">
            <w:pPr>
              <w:pStyle w:val="ListParagraph"/>
              <w:numPr>
                <w:ilvl w:val="1"/>
                <w:numId w:val="53"/>
              </w:numPr>
              <w:overflowPunct/>
              <w:autoSpaceDE/>
              <w:autoSpaceDN/>
              <w:adjustRightInd/>
              <w:spacing w:after="180"/>
              <w:contextualSpacing/>
              <w:textAlignment w:val="auto"/>
              <w:rPr>
                <w:lang w:val="en-US" w:eastAsia="zh-CN"/>
              </w:rPr>
            </w:pPr>
            <w:r>
              <w:rPr>
                <w:lang w:val="en-US" w:eastAsia="zh-CN"/>
              </w:rPr>
              <w:t>Alt 1: same behavior as DG PUSCH</w:t>
            </w:r>
          </w:p>
          <w:p w14:paraId="54A71864" w14:textId="77777777" w:rsidR="009219BE" w:rsidRDefault="009219BE" w:rsidP="00C81A9F">
            <w:pPr>
              <w:pStyle w:val="ListParagraph"/>
              <w:numPr>
                <w:ilvl w:val="1"/>
                <w:numId w:val="53"/>
              </w:numPr>
              <w:overflowPunct/>
              <w:autoSpaceDE/>
              <w:autoSpaceDN/>
              <w:adjustRightInd/>
              <w:spacing w:after="180"/>
              <w:contextualSpacing/>
              <w:textAlignment w:val="auto"/>
              <w:rPr>
                <w:lang w:val="en-US" w:eastAsia="zh-CN"/>
              </w:rPr>
            </w:pPr>
            <w:r>
              <w:rPr>
                <w:lang w:val="en-US" w:eastAsia="zh-CN"/>
              </w:rPr>
              <w:t>Alt 2: same behavior as CG PUSCH without an associated UL grant</w:t>
            </w:r>
          </w:p>
          <w:p w14:paraId="295F9536" w14:textId="77777777" w:rsidR="009219BE" w:rsidRDefault="009219BE" w:rsidP="00C81A9F">
            <w:pPr>
              <w:pStyle w:val="ListParagraph"/>
              <w:numPr>
                <w:ilvl w:val="1"/>
                <w:numId w:val="53"/>
              </w:numPr>
              <w:overflowPunct/>
              <w:autoSpaceDE/>
              <w:autoSpaceDN/>
              <w:adjustRightInd/>
              <w:spacing w:after="180"/>
              <w:contextualSpacing/>
              <w:textAlignment w:val="auto"/>
              <w:rPr>
                <w:lang w:val="en-US" w:eastAsia="zh-CN"/>
              </w:rPr>
            </w:pPr>
            <w:r>
              <w:rPr>
                <w:lang w:val="en-US" w:eastAsia="zh-CN"/>
              </w:rPr>
              <w:t>…</w:t>
            </w:r>
          </w:p>
          <w:p w14:paraId="52EC0D23" w14:textId="77777777" w:rsidR="009219BE" w:rsidRDefault="009219BE" w:rsidP="00C81A9F">
            <w:pPr>
              <w:pStyle w:val="ListParagraph"/>
              <w:numPr>
                <w:ilvl w:val="0"/>
                <w:numId w:val="53"/>
              </w:numPr>
              <w:overflowPunct/>
              <w:autoSpaceDE/>
              <w:autoSpaceDN/>
              <w:adjustRightInd/>
              <w:spacing w:after="180"/>
              <w:contextualSpacing/>
              <w:textAlignment w:val="auto"/>
              <w:rPr>
                <w:lang w:val="en-US" w:eastAsia="zh-CN"/>
              </w:rPr>
            </w:pPr>
            <w:r>
              <w:rPr>
                <w:lang w:val="en-US" w:eastAsia="zh-CN"/>
              </w:rPr>
              <w:t>FFS: in case of a repetition not being transmitted (as in the above bullets), whether a repetition is a nominal repetition or a repetition after segmentation due to semi-static DL symbol(s)/slot boundary</w:t>
            </w:r>
          </w:p>
          <w:p w14:paraId="44C0CD5C" w14:textId="77777777" w:rsidR="009219BE" w:rsidRDefault="009219BE" w:rsidP="00C81A9F">
            <w:pPr>
              <w:pStyle w:val="ListParagraph"/>
              <w:numPr>
                <w:ilvl w:val="0"/>
                <w:numId w:val="53"/>
              </w:numPr>
              <w:overflowPunct/>
              <w:autoSpaceDE/>
              <w:autoSpaceDN/>
              <w:adjustRightInd/>
              <w:spacing w:after="180"/>
              <w:contextualSpacing/>
              <w:textAlignment w:val="auto"/>
              <w:rPr>
                <w:lang w:val="en-US" w:eastAsia="zh-CN"/>
              </w:rPr>
            </w:pPr>
            <w:r>
              <w:rPr>
                <w:lang w:val="en-US" w:eastAsia="zh-CN"/>
              </w:rPr>
              <w:t>FFS: whether to postpone or not, and if yes, under what condition(s)</w:t>
            </w:r>
          </w:p>
          <w:p w14:paraId="33930D80" w14:textId="77777777" w:rsidR="009219BE" w:rsidRDefault="009219BE" w:rsidP="00C81A9F">
            <w:pPr>
              <w:pStyle w:val="ListParagraph"/>
              <w:numPr>
                <w:ilvl w:val="0"/>
                <w:numId w:val="53"/>
              </w:numPr>
              <w:overflowPunct/>
              <w:autoSpaceDE/>
              <w:autoSpaceDN/>
              <w:adjustRightInd/>
              <w:spacing w:after="180"/>
              <w:contextualSpacing/>
              <w:textAlignment w:val="auto"/>
              <w:rPr>
                <w:lang w:val="en-US" w:eastAsia="zh-CN"/>
              </w:rPr>
            </w:pPr>
            <w:r>
              <w:rPr>
                <w:lang w:val="en-US" w:eastAsia="zh-CN"/>
              </w:rPr>
              <w:t>FFS: whether/how guard period is handled</w:t>
            </w:r>
          </w:p>
          <w:p w14:paraId="2B79C17E" w14:textId="77777777" w:rsidR="009219BE" w:rsidRDefault="009219BE" w:rsidP="00C81A9F">
            <w:pPr>
              <w:pStyle w:val="ListParagraph"/>
              <w:numPr>
                <w:ilvl w:val="0"/>
                <w:numId w:val="53"/>
              </w:numPr>
              <w:overflowPunct/>
              <w:autoSpaceDE/>
              <w:autoSpaceDN/>
              <w:adjustRightInd/>
              <w:spacing w:after="180"/>
              <w:contextualSpacing/>
              <w:textAlignment w:val="auto"/>
              <w:rPr>
                <w:lang w:val="en-US" w:eastAsia="zh-CN"/>
              </w:rPr>
            </w:pPr>
            <w:r>
              <w:rPr>
                <w:lang w:val="en-US" w:eastAsia="zh-CN"/>
              </w:rPr>
              <w:t>Note that segmentation at slot boundary is always performed, even though it is not explicitly mentioned in the bullets above.</w:t>
            </w:r>
          </w:p>
          <w:p w14:paraId="7900B804" w14:textId="77777777" w:rsidR="009219BE" w:rsidRDefault="009219BE" w:rsidP="00C81A9F">
            <w:pPr>
              <w:pStyle w:val="ListParagraph"/>
              <w:numPr>
                <w:ilvl w:val="0"/>
                <w:numId w:val="53"/>
              </w:numPr>
              <w:overflowPunct/>
              <w:autoSpaceDE/>
              <w:autoSpaceDN/>
              <w:adjustRightInd/>
              <w:spacing w:after="180"/>
              <w:contextualSpacing/>
              <w:textAlignment w:val="auto"/>
              <w:rPr>
                <w:lang w:val="en-US" w:eastAsia="zh-CN"/>
              </w:rPr>
            </w:pPr>
            <w:r>
              <w:rPr>
                <w:lang w:val="en-US" w:eastAsia="zh-CN"/>
              </w:rPr>
              <w:t>FFS: the handling of conflict with SSB/PRACH symbols, the handling of conflict with semi-statically configured DL reception, etc.</w:t>
            </w:r>
          </w:p>
          <w:p w14:paraId="2BA068F7" w14:textId="77777777" w:rsidR="009219BE" w:rsidRDefault="009219BE" w:rsidP="00C81A9F">
            <w:pPr>
              <w:pStyle w:val="ListParagraph"/>
              <w:numPr>
                <w:ilvl w:val="0"/>
                <w:numId w:val="53"/>
              </w:numPr>
              <w:overflowPunct/>
              <w:autoSpaceDE/>
              <w:autoSpaceDN/>
              <w:adjustRightInd/>
              <w:spacing w:after="180"/>
              <w:contextualSpacing/>
              <w:textAlignment w:val="auto"/>
              <w:rPr>
                <w:lang w:val="en-US" w:eastAsia="zh-CN"/>
              </w:rPr>
            </w:pPr>
            <w:r>
              <w:rPr>
                <w:lang w:val="en-US" w:eastAsia="zh-CN"/>
              </w:rPr>
              <w:t>Other options are not precluded</w:t>
            </w:r>
          </w:p>
          <w:p w14:paraId="43E79AC8" w14:textId="77777777" w:rsidR="009219BE" w:rsidRDefault="009219BE" w:rsidP="00C81A9F">
            <w:pPr>
              <w:rPr>
                <w:lang w:val="en-US"/>
              </w:rPr>
            </w:pPr>
          </w:p>
        </w:tc>
      </w:tr>
    </w:tbl>
    <w:p w14:paraId="0644C641" w14:textId="77777777" w:rsidR="009219BE" w:rsidRDefault="009219BE" w:rsidP="009219BE">
      <w:pPr>
        <w:rPr>
          <w:lang w:val="en-US"/>
        </w:rPr>
      </w:pPr>
    </w:p>
    <w:p w14:paraId="46A8A661" w14:textId="77777777" w:rsidR="00FC24DC" w:rsidRPr="00FC24DC" w:rsidRDefault="00FC24DC" w:rsidP="00FC24DC"/>
    <w:p w14:paraId="6631DA14" w14:textId="77777777" w:rsidR="007A53F2" w:rsidRPr="00351F21" w:rsidRDefault="007A53F2" w:rsidP="008E1338">
      <w:pPr>
        <w:pStyle w:val="Reference"/>
        <w:numPr>
          <w:ilvl w:val="0"/>
          <w:numId w:val="0"/>
        </w:numPr>
        <w:ind w:left="567"/>
      </w:pPr>
    </w:p>
    <w:sectPr w:rsidR="007A53F2" w:rsidRPr="00351F21"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B72D9" w14:textId="77777777" w:rsidR="00272C3E" w:rsidRDefault="00272C3E">
      <w:r>
        <w:separator/>
      </w:r>
    </w:p>
  </w:endnote>
  <w:endnote w:type="continuationSeparator" w:id="0">
    <w:p w14:paraId="79F74DA9" w14:textId="77777777" w:rsidR="00272C3E" w:rsidRDefault="00272C3E">
      <w:r>
        <w:continuationSeparator/>
      </w:r>
    </w:p>
  </w:endnote>
  <w:endnote w:type="continuationNotice" w:id="1">
    <w:p w14:paraId="704153F4" w14:textId="77777777" w:rsidR="00272C3E" w:rsidRDefault="00272C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F71C90" w:rsidRDefault="00F71C9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2604F" w14:textId="77777777" w:rsidR="00272C3E" w:rsidRDefault="00272C3E">
      <w:r>
        <w:separator/>
      </w:r>
    </w:p>
  </w:footnote>
  <w:footnote w:type="continuationSeparator" w:id="0">
    <w:p w14:paraId="44361149" w14:textId="77777777" w:rsidR="00272C3E" w:rsidRDefault="00272C3E">
      <w:r>
        <w:continuationSeparator/>
      </w:r>
    </w:p>
  </w:footnote>
  <w:footnote w:type="continuationNotice" w:id="1">
    <w:p w14:paraId="23C0EA54" w14:textId="77777777" w:rsidR="00272C3E" w:rsidRDefault="00272C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F71C90" w:rsidRDefault="00F71C9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1030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43EC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5"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0"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CB1765"/>
    <w:multiLevelType w:val="hybridMultilevel"/>
    <w:tmpl w:val="2B0CCDB8"/>
    <w:lvl w:ilvl="0" w:tplc="9864A2E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B301E3"/>
    <w:multiLevelType w:val="hybridMultilevel"/>
    <w:tmpl w:val="0E22AE62"/>
    <w:lvl w:ilvl="0" w:tplc="16180286">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71012C1"/>
    <w:multiLevelType w:val="hybridMultilevel"/>
    <w:tmpl w:val="2EDE6A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41BA368F"/>
    <w:multiLevelType w:val="hybridMultilevel"/>
    <w:tmpl w:val="5C76B07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808311B"/>
    <w:multiLevelType w:val="hybridMultilevel"/>
    <w:tmpl w:val="4E988560"/>
    <w:lvl w:ilvl="0" w:tplc="041D0015">
      <w:start w:val="1"/>
      <w:numFmt w:val="upp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8616939"/>
    <w:multiLevelType w:val="hybridMultilevel"/>
    <w:tmpl w:val="EE4A3102"/>
    <w:lvl w:ilvl="0" w:tplc="8CA88F10">
      <w:numFmt w:val="bullet"/>
      <w:lvlText w:val="-"/>
      <w:lvlJc w:val="left"/>
      <w:pPr>
        <w:ind w:left="720" w:hanging="360"/>
      </w:pPr>
      <w:rPr>
        <w:rFonts w:ascii="Times" w:eastAsia="MS Mincho"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B607318"/>
    <w:multiLevelType w:val="hybridMultilevel"/>
    <w:tmpl w:val="71B6D184"/>
    <w:lvl w:ilvl="0" w:tplc="43D6D6C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C0016D"/>
    <w:multiLevelType w:val="hybridMultilevel"/>
    <w:tmpl w:val="9FA2781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9" w15:restartNumberingAfterBreak="0">
    <w:nsid w:val="739F68E3"/>
    <w:multiLevelType w:val="hybridMultilevel"/>
    <w:tmpl w:val="480C7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B81632"/>
    <w:multiLevelType w:val="hybridMultilevel"/>
    <w:tmpl w:val="3C5028A4"/>
    <w:lvl w:ilvl="0" w:tplc="AE4C1D5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3"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CEA0276"/>
    <w:multiLevelType w:val="hybridMultilevel"/>
    <w:tmpl w:val="BCC8C4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8"/>
  </w:num>
  <w:num w:numId="3">
    <w:abstractNumId w:val="28"/>
  </w:num>
  <w:num w:numId="4">
    <w:abstractNumId w:val="29"/>
  </w:num>
  <w:num w:numId="5">
    <w:abstractNumId w:val="20"/>
  </w:num>
  <w:num w:numId="6">
    <w:abstractNumId w:val="32"/>
  </w:num>
  <w:num w:numId="7">
    <w:abstractNumId w:val="41"/>
  </w:num>
  <w:num w:numId="8">
    <w:abstractNumId w:val="21"/>
  </w:num>
  <w:num w:numId="9">
    <w:abstractNumId w:val="17"/>
  </w:num>
  <w:num w:numId="10">
    <w:abstractNumId w:val="2"/>
  </w:num>
  <w:num w:numId="11">
    <w:abstractNumId w:val="1"/>
  </w:num>
  <w:num w:numId="12">
    <w:abstractNumId w:val="0"/>
  </w:num>
  <w:num w:numId="13">
    <w:abstractNumId w:val="39"/>
  </w:num>
  <w:num w:numId="14">
    <w:abstractNumId w:val="40"/>
  </w:num>
  <w:num w:numId="15">
    <w:abstractNumId w:val="30"/>
  </w:num>
  <w:num w:numId="16">
    <w:abstractNumId w:val="43"/>
  </w:num>
  <w:num w:numId="17">
    <w:abstractNumId w:val="13"/>
  </w:num>
  <w:num w:numId="18">
    <w:abstractNumId w:val="16"/>
  </w:num>
  <w:num w:numId="19">
    <w:abstractNumId w:val="7"/>
  </w:num>
  <w:num w:numId="20">
    <w:abstractNumId w:val="52"/>
  </w:num>
  <w:num w:numId="21">
    <w:abstractNumId w:val="22"/>
  </w:num>
  <w:num w:numId="22">
    <w:abstractNumId w:val="48"/>
  </w:num>
  <w:num w:numId="23">
    <w:abstractNumId w:val="25"/>
  </w:num>
  <w:num w:numId="24">
    <w:abstractNumId w:val="53"/>
  </w:num>
  <w:num w:numId="25">
    <w:abstractNumId w:val="24"/>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54"/>
  </w:num>
  <w:num w:numId="29">
    <w:abstractNumId w:val="14"/>
  </w:num>
  <w:num w:numId="30">
    <w:abstractNumId w:val="47"/>
  </w:num>
  <w:num w:numId="31">
    <w:abstractNumId w:val="28"/>
  </w:num>
  <w:num w:numId="32">
    <w:abstractNumId w:val="11"/>
  </w:num>
  <w:num w:numId="33">
    <w:abstractNumId w:val="28"/>
  </w:num>
  <w:num w:numId="34">
    <w:abstractNumId w:val="28"/>
  </w:num>
  <w:num w:numId="35">
    <w:abstractNumId w:val="50"/>
  </w:num>
  <w:num w:numId="36">
    <w:abstractNumId w:val="45"/>
  </w:num>
  <w:num w:numId="37">
    <w:abstractNumId w:val="27"/>
  </w:num>
  <w:num w:numId="38">
    <w:abstractNumId w:val="8"/>
  </w:num>
  <w:num w:numId="39">
    <w:abstractNumId w:val="18"/>
  </w:num>
  <w:num w:numId="40">
    <w:abstractNumId w:val="26"/>
  </w:num>
  <w:num w:numId="41">
    <w:abstractNumId w:val="37"/>
  </w:num>
  <w:num w:numId="42">
    <w:abstractNumId w:val="8"/>
  </w:num>
  <w:num w:numId="43">
    <w:abstractNumId w:val="35"/>
  </w:num>
  <w:num w:numId="44">
    <w:abstractNumId w:val="31"/>
  </w:num>
  <w:num w:numId="4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num>
  <w:num w:numId="47">
    <w:abstractNumId w:val="44"/>
  </w:num>
  <w:num w:numId="48">
    <w:abstractNumId w:val="9"/>
  </w:num>
  <w:num w:numId="49">
    <w:abstractNumId w:val="5"/>
  </w:num>
  <w:num w:numId="50">
    <w:abstractNumId w:val="19"/>
  </w:num>
  <w:num w:numId="51">
    <w:abstractNumId w:val="42"/>
  </w:num>
  <w:num w:numId="52">
    <w:abstractNumId w:val="6"/>
  </w:num>
  <w:num w:numId="53">
    <w:abstractNumId w:val="46"/>
  </w:num>
  <w:num w:numId="54">
    <w:abstractNumId w:val="46"/>
  </w:num>
  <w:num w:numId="55">
    <w:abstractNumId w:val="36"/>
  </w:num>
  <w:num w:numId="56">
    <w:abstractNumId w:val="15"/>
  </w:num>
  <w:num w:numId="57">
    <w:abstractNumId w:val="49"/>
  </w:num>
  <w:num w:numId="58">
    <w:abstractNumId w:val="34"/>
  </w:num>
  <w:num w:numId="59">
    <w:abstractNumId w:val="10"/>
  </w:num>
  <w:num w:numId="60">
    <w:abstractNumId w:val="23"/>
  </w:num>
  <w:num w:numId="61">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0F05"/>
    <w:rsid w:val="00002A37"/>
    <w:rsid w:val="00002E8B"/>
    <w:rsid w:val="000035F6"/>
    <w:rsid w:val="000053BC"/>
    <w:rsid w:val="0000564C"/>
    <w:rsid w:val="000057EB"/>
    <w:rsid w:val="00006446"/>
    <w:rsid w:val="00006896"/>
    <w:rsid w:val="0000769B"/>
    <w:rsid w:val="00007CDC"/>
    <w:rsid w:val="00010787"/>
    <w:rsid w:val="0001196A"/>
    <w:rsid w:val="00011B28"/>
    <w:rsid w:val="00015D15"/>
    <w:rsid w:val="0001726C"/>
    <w:rsid w:val="00017B5A"/>
    <w:rsid w:val="00020752"/>
    <w:rsid w:val="00021585"/>
    <w:rsid w:val="00023522"/>
    <w:rsid w:val="0002564D"/>
    <w:rsid w:val="00025ECA"/>
    <w:rsid w:val="00027CBC"/>
    <w:rsid w:val="000325B8"/>
    <w:rsid w:val="00033534"/>
    <w:rsid w:val="00034C15"/>
    <w:rsid w:val="00036BA1"/>
    <w:rsid w:val="000371A7"/>
    <w:rsid w:val="00037AC5"/>
    <w:rsid w:val="00037D3E"/>
    <w:rsid w:val="00041707"/>
    <w:rsid w:val="000422E2"/>
    <w:rsid w:val="00042824"/>
    <w:rsid w:val="00042F22"/>
    <w:rsid w:val="000444EF"/>
    <w:rsid w:val="00050417"/>
    <w:rsid w:val="00050B0D"/>
    <w:rsid w:val="00051BAB"/>
    <w:rsid w:val="0005214F"/>
    <w:rsid w:val="00052A07"/>
    <w:rsid w:val="00052D9B"/>
    <w:rsid w:val="00053484"/>
    <w:rsid w:val="000534E3"/>
    <w:rsid w:val="00054D9F"/>
    <w:rsid w:val="0005558B"/>
    <w:rsid w:val="0005606A"/>
    <w:rsid w:val="00057117"/>
    <w:rsid w:val="000575F0"/>
    <w:rsid w:val="000576EE"/>
    <w:rsid w:val="000578F2"/>
    <w:rsid w:val="000600B2"/>
    <w:rsid w:val="0006136F"/>
    <w:rsid w:val="000616C6"/>
    <w:rsid w:val="000616E7"/>
    <w:rsid w:val="000624A7"/>
    <w:rsid w:val="0006487E"/>
    <w:rsid w:val="00065569"/>
    <w:rsid w:val="00065E1A"/>
    <w:rsid w:val="00066697"/>
    <w:rsid w:val="00066C1C"/>
    <w:rsid w:val="0007023D"/>
    <w:rsid w:val="00070539"/>
    <w:rsid w:val="00072828"/>
    <w:rsid w:val="00073162"/>
    <w:rsid w:val="00073631"/>
    <w:rsid w:val="0007615F"/>
    <w:rsid w:val="00077E5F"/>
    <w:rsid w:val="0008036A"/>
    <w:rsid w:val="00081AE6"/>
    <w:rsid w:val="00081E48"/>
    <w:rsid w:val="00083486"/>
    <w:rsid w:val="000855EB"/>
    <w:rsid w:val="00085B52"/>
    <w:rsid w:val="000864CE"/>
    <w:rsid w:val="000866F2"/>
    <w:rsid w:val="00086E24"/>
    <w:rsid w:val="0009009F"/>
    <w:rsid w:val="00091557"/>
    <w:rsid w:val="0009213F"/>
    <w:rsid w:val="000924C1"/>
    <w:rsid w:val="000924F0"/>
    <w:rsid w:val="000932E3"/>
    <w:rsid w:val="00093474"/>
    <w:rsid w:val="0009510F"/>
    <w:rsid w:val="00096568"/>
    <w:rsid w:val="00097EB4"/>
    <w:rsid w:val="000A1B7B"/>
    <w:rsid w:val="000A56F2"/>
    <w:rsid w:val="000A6187"/>
    <w:rsid w:val="000B0441"/>
    <w:rsid w:val="000B1BA2"/>
    <w:rsid w:val="000B2719"/>
    <w:rsid w:val="000B37DC"/>
    <w:rsid w:val="000B3A8F"/>
    <w:rsid w:val="000B4517"/>
    <w:rsid w:val="000B4AB9"/>
    <w:rsid w:val="000B58C3"/>
    <w:rsid w:val="000B5F51"/>
    <w:rsid w:val="000B61E9"/>
    <w:rsid w:val="000B63C1"/>
    <w:rsid w:val="000B6A42"/>
    <w:rsid w:val="000C165A"/>
    <w:rsid w:val="000C2642"/>
    <w:rsid w:val="000C2E19"/>
    <w:rsid w:val="000C3368"/>
    <w:rsid w:val="000C3F1B"/>
    <w:rsid w:val="000C3FE4"/>
    <w:rsid w:val="000C5203"/>
    <w:rsid w:val="000C7EF9"/>
    <w:rsid w:val="000D0816"/>
    <w:rsid w:val="000D0D07"/>
    <w:rsid w:val="000D1AA2"/>
    <w:rsid w:val="000D3471"/>
    <w:rsid w:val="000D4016"/>
    <w:rsid w:val="000D40DF"/>
    <w:rsid w:val="000D4797"/>
    <w:rsid w:val="000E0527"/>
    <w:rsid w:val="000E086C"/>
    <w:rsid w:val="000E1E92"/>
    <w:rsid w:val="000E4342"/>
    <w:rsid w:val="000E6FA8"/>
    <w:rsid w:val="000F050B"/>
    <w:rsid w:val="000F06D6"/>
    <w:rsid w:val="000F0EB1"/>
    <w:rsid w:val="000F0FE5"/>
    <w:rsid w:val="000F1106"/>
    <w:rsid w:val="000F1169"/>
    <w:rsid w:val="000F22CD"/>
    <w:rsid w:val="000F2903"/>
    <w:rsid w:val="000F3BE9"/>
    <w:rsid w:val="000F3F6C"/>
    <w:rsid w:val="000F478D"/>
    <w:rsid w:val="000F6DF3"/>
    <w:rsid w:val="001005FF"/>
    <w:rsid w:val="00100842"/>
    <w:rsid w:val="00101671"/>
    <w:rsid w:val="00101843"/>
    <w:rsid w:val="00102172"/>
    <w:rsid w:val="0010298B"/>
    <w:rsid w:val="001062A1"/>
    <w:rsid w:val="001062FB"/>
    <w:rsid w:val="001063E6"/>
    <w:rsid w:val="001132E7"/>
    <w:rsid w:val="001133C3"/>
    <w:rsid w:val="00113CF4"/>
    <w:rsid w:val="00114C5D"/>
    <w:rsid w:val="001153EA"/>
    <w:rsid w:val="00115630"/>
    <w:rsid w:val="00115643"/>
    <w:rsid w:val="0011617A"/>
    <w:rsid w:val="00116765"/>
    <w:rsid w:val="00120116"/>
    <w:rsid w:val="00120FE4"/>
    <w:rsid w:val="001219F5"/>
    <w:rsid w:val="00121A20"/>
    <w:rsid w:val="00122FDA"/>
    <w:rsid w:val="0012377F"/>
    <w:rsid w:val="00124314"/>
    <w:rsid w:val="00125710"/>
    <w:rsid w:val="00126B4A"/>
    <w:rsid w:val="00131078"/>
    <w:rsid w:val="001314BE"/>
    <w:rsid w:val="001329E9"/>
    <w:rsid w:val="00132EB5"/>
    <w:rsid w:val="00132FD0"/>
    <w:rsid w:val="001344C0"/>
    <w:rsid w:val="001346FA"/>
    <w:rsid w:val="00135252"/>
    <w:rsid w:val="00136747"/>
    <w:rsid w:val="00137AB5"/>
    <w:rsid w:val="00137F0B"/>
    <w:rsid w:val="0014398F"/>
    <w:rsid w:val="0014410B"/>
    <w:rsid w:val="001453A6"/>
    <w:rsid w:val="001453FD"/>
    <w:rsid w:val="00145556"/>
    <w:rsid w:val="00146607"/>
    <w:rsid w:val="00151633"/>
    <w:rsid w:val="00151BBA"/>
    <w:rsid w:val="00151E23"/>
    <w:rsid w:val="00151FDA"/>
    <w:rsid w:val="001526E0"/>
    <w:rsid w:val="001527D4"/>
    <w:rsid w:val="0015391B"/>
    <w:rsid w:val="00153E31"/>
    <w:rsid w:val="001551B5"/>
    <w:rsid w:val="00160182"/>
    <w:rsid w:val="00160C1A"/>
    <w:rsid w:val="001634FE"/>
    <w:rsid w:val="001642EB"/>
    <w:rsid w:val="0016514C"/>
    <w:rsid w:val="001659C1"/>
    <w:rsid w:val="00165F14"/>
    <w:rsid w:val="00166BBA"/>
    <w:rsid w:val="0016710E"/>
    <w:rsid w:val="0016740B"/>
    <w:rsid w:val="001679C9"/>
    <w:rsid w:val="00170B5A"/>
    <w:rsid w:val="001728B0"/>
    <w:rsid w:val="0017290E"/>
    <w:rsid w:val="00172E71"/>
    <w:rsid w:val="00173A8E"/>
    <w:rsid w:val="0017502C"/>
    <w:rsid w:val="001767A4"/>
    <w:rsid w:val="00176D5C"/>
    <w:rsid w:val="0017754C"/>
    <w:rsid w:val="0017798B"/>
    <w:rsid w:val="00177D8A"/>
    <w:rsid w:val="0018143F"/>
    <w:rsid w:val="00181FF8"/>
    <w:rsid w:val="00182274"/>
    <w:rsid w:val="00182454"/>
    <w:rsid w:val="00182AE6"/>
    <w:rsid w:val="00183BDB"/>
    <w:rsid w:val="00185CDC"/>
    <w:rsid w:val="00187FFD"/>
    <w:rsid w:val="00190AC1"/>
    <w:rsid w:val="00191598"/>
    <w:rsid w:val="0019341A"/>
    <w:rsid w:val="0019378A"/>
    <w:rsid w:val="0019779A"/>
    <w:rsid w:val="00197DF9"/>
    <w:rsid w:val="001A0EC7"/>
    <w:rsid w:val="001A1815"/>
    <w:rsid w:val="001A1987"/>
    <w:rsid w:val="001A236F"/>
    <w:rsid w:val="001A2564"/>
    <w:rsid w:val="001A3619"/>
    <w:rsid w:val="001A6173"/>
    <w:rsid w:val="001A663A"/>
    <w:rsid w:val="001A6CBA"/>
    <w:rsid w:val="001B0D97"/>
    <w:rsid w:val="001B1670"/>
    <w:rsid w:val="001B23A9"/>
    <w:rsid w:val="001B3EEE"/>
    <w:rsid w:val="001B480F"/>
    <w:rsid w:val="001B4891"/>
    <w:rsid w:val="001B4AF7"/>
    <w:rsid w:val="001B5A5D"/>
    <w:rsid w:val="001B6ED7"/>
    <w:rsid w:val="001B7EB0"/>
    <w:rsid w:val="001C032D"/>
    <w:rsid w:val="001C176B"/>
    <w:rsid w:val="001C1CE5"/>
    <w:rsid w:val="001C247B"/>
    <w:rsid w:val="001C3AFF"/>
    <w:rsid w:val="001C3D2A"/>
    <w:rsid w:val="001C4FF7"/>
    <w:rsid w:val="001C72AA"/>
    <w:rsid w:val="001D05CB"/>
    <w:rsid w:val="001D0E4E"/>
    <w:rsid w:val="001D4598"/>
    <w:rsid w:val="001D4F21"/>
    <w:rsid w:val="001D51BA"/>
    <w:rsid w:val="001D53E7"/>
    <w:rsid w:val="001D58DA"/>
    <w:rsid w:val="001D6342"/>
    <w:rsid w:val="001D6913"/>
    <w:rsid w:val="001D6D53"/>
    <w:rsid w:val="001D6EB1"/>
    <w:rsid w:val="001D7DDA"/>
    <w:rsid w:val="001E0E18"/>
    <w:rsid w:val="001E1300"/>
    <w:rsid w:val="001E149A"/>
    <w:rsid w:val="001E22D6"/>
    <w:rsid w:val="001E4575"/>
    <w:rsid w:val="001E4F69"/>
    <w:rsid w:val="001E58E2"/>
    <w:rsid w:val="001E59DF"/>
    <w:rsid w:val="001E7538"/>
    <w:rsid w:val="001E79EB"/>
    <w:rsid w:val="001E7AED"/>
    <w:rsid w:val="001F0835"/>
    <w:rsid w:val="001F3162"/>
    <w:rsid w:val="001F33B0"/>
    <w:rsid w:val="001F3916"/>
    <w:rsid w:val="001F54C5"/>
    <w:rsid w:val="001F6105"/>
    <w:rsid w:val="001F662C"/>
    <w:rsid w:val="001F7074"/>
    <w:rsid w:val="001F7355"/>
    <w:rsid w:val="00200490"/>
    <w:rsid w:val="00201F3A"/>
    <w:rsid w:val="0020211C"/>
    <w:rsid w:val="00203F96"/>
    <w:rsid w:val="002069B2"/>
    <w:rsid w:val="00207248"/>
    <w:rsid w:val="00207FA3"/>
    <w:rsid w:val="00211C36"/>
    <w:rsid w:val="00213B28"/>
    <w:rsid w:val="00213DB1"/>
    <w:rsid w:val="00214D70"/>
    <w:rsid w:val="00214DA8"/>
    <w:rsid w:val="00215423"/>
    <w:rsid w:val="002157DE"/>
    <w:rsid w:val="002158FA"/>
    <w:rsid w:val="00220600"/>
    <w:rsid w:val="00221825"/>
    <w:rsid w:val="002224DB"/>
    <w:rsid w:val="00222EB2"/>
    <w:rsid w:val="00223FCB"/>
    <w:rsid w:val="002240A0"/>
    <w:rsid w:val="002252C3"/>
    <w:rsid w:val="00225BF0"/>
    <w:rsid w:val="00225C54"/>
    <w:rsid w:val="00230765"/>
    <w:rsid w:val="00230D18"/>
    <w:rsid w:val="00231402"/>
    <w:rsid w:val="002319E4"/>
    <w:rsid w:val="002333F9"/>
    <w:rsid w:val="00235632"/>
    <w:rsid w:val="00235872"/>
    <w:rsid w:val="00237A4C"/>
    <w:rsid w:val="00241559"/>
    <w:rsid w:val="00241F78"/>
    <w:rsid w:val="0024221D"/>
    <w:rsid w:val="002435B3"/>
    <w:rsid w:val="002458EB"/>
    <w:rsid w:val="002461F3"/>
    <w:rsid w:val="002500C8"/>
    <w:rsid w:val="002522CE"/>
    <w:rsid w:val="0025627C"/>
    <w:rsid w:val="00256F9B"/>
    <w:rsid w:val="00257543"/>
    <w:rsid w:val="00260647"/>
    <w:rsid w:val="002617E7"/>
    <w:rsid w:val="002626AE"/>
    <w:rsid w:val="00262941"/>
    <w:rsid w:val="00262C17"/>
    <w:rsid w:val="00262D76"/>
    <w:rsid w:val="00263119"/>
    <w:rsid w:val="00263243"/>
    <w:rsid w:val="00264228"/>
    <w:rsid w:val="00264334"/>
    <w:rsid w:val="0026473E"/>
    <w:rsid w:val="00264748"/>
    <w:rsid w:val="002656A0"/>
    <w:rsid w:val="00266214"/>
    <w:rsid w:val="00267978"/>
    <w:rsid w:val="00267C83"/>
    <w:rsid w:val="00270BCC"/>
    <w:rsid w:val="0027144F"/>
    <w:rsid w:val="00271813"/>
    <w:rsid w:val="00271F3A"/>
    <w:rsid w:val="00272C3E"/>
    <w:rsid w:val="00273278"/>
    <w:rsid w:val="002737F4"/>
    <w:rsid w:val="00275EB4"/>
    <w:rsid w:val="00277885"/>
    <w:rsid w:val="002805F5"/>
    <w:rsid w:val="00280751"/>
    <w:rsid w:val="0028191E"/>
    <w:rsid w:val="0028280A"/>
    <w:rsid w:val="00283ACB"/>
    <w:rsid w:val="00284141"/>
    <w:rsid w:val="00285596"/>
    <w:rsid w:val="002855D7"/>
    <w:rsid w:val="00285A29"/>
    <w:rsid w:val="00286ACD"/>
    <w:rsid w:val="00287838"/>
    <w:rsid w:val="002907B5"/>
    <w:rsid w:val="00290A64"/>
    <w:rsid w:val="00292EB7"/>
    <w:rsid w:val="00293579"/>
    <w:rsid w:val="00295034"/>
    <w:rsid w:val="00296227"/>
    <w:rsid w:val="00296F44"/>
    <w:rsid w:val="0029777D"/>
    <w:rsid w:val="002A0195"/>
    <w:rsid w:val="002A055E"/>
    <w:rsid w:val="002A1D4E"/>
    <w:rsid w:val="002A2869"/>
    <w:rsid w:val="002A445C"/>
    <w:rsid w:val="002A5843"/>
    <w:rsid w:val="002A7A9C"/>
    <w:rsid w:val="002A7E6C"/>
    <w:rsid w:val="002B24D6"/>
    <w:rsid w:val="002B6095"/>
    <w:rsid w:val="002B6D44"/>
    <w:rsid w:val="002B78A5"/>
    <w:rsid w:val="002B79B6"/>
    <w:rsid w:val="002C096F"/>
    <w:rsid w:val="002C0E7B"/>
    <w:rsid w:val="002C193A"/>
    <w:rsid w:val="002C2F1B"/>
    <w:rsid w:val="002C41E6"/>
    <w:rsid w:val="002C4FAF"/>
    <w:rsid w:val="002C7D33"/>
    <w:rsid w:val="002D071A"/>
    <w:rsid w:val="002D2764"/>
    <w:rsid w:val="002D2897"/>
    <w:rsid w:val="002D290A"/>
    <w:rsid w:val="002D34B2"/>
    <w:rsid w:val="002D4462"/>
    <w:rsid w:val="002D48B0"/>
    <w:rsid w:val="002D58B0"/>
    <w:rsid w:val="002D5B37"/>
    <w:rsid w:val="002D6ED1"/>
    <w:rsid w:val="002D7637"/>
    <w:rsid w:val="002E17F2"/>
    <w:rsid w:val="002E38D5"/>
    <w:rsid w:val="002E3A11"/>
    <w:rsid w:val="002E5809"/>
    <w:rsid w:val="002E6DBF"/>
    <w:rsid w:val="002E7CAE"/>
    <w:rsid w:val="002F2771"/>
    <w:rsid w:val="002F28DE"/>
    <w:rsid w:val="002F37A9"/>
    <w:rsid w:val="002F4BFC"/>
    <w:rsid w:val="002F4DED"/>
    <w:rsid w:val="002F5360"/>
    <w:rsid w:val="00301C50"/>
    <w:rsid w:val="00301CE6"/>
    <w:rsid w:val="00301D19"/>
    <w:rsid w:val="0030256B"/>
    <w:rsid w:val="00302660"/>
    <w:rsid w:val="003027F3"/>
    <w:rsid w:val="003041B5"/>
    <w:rsid w:val="0030454B"/>
    <w:rsid w:val="0030490C"/>
    <w:rsid w:val="0030501F"/>
    <w:rsid w:val="00305255"/>
    <w:rsid w:val="00307BA1"/>
    <w:rsid w:val="00310555"/>
    <w:rsid w:val="00311702"/>
    <w:rsid w:val="00311E82"/>
    <w:rsid w:val="00313FD6"/>
    <w:rsid w:val="003143BD"/>
    <w:rsid w:val="00315363"/>
    <w:rsid w:val="00316645"/>
    <w:rsid w:val="0031738C"/>
    <w:rsid w:val="003173F9"/>
    <w:rsid w:val="00317B14"/>
    <w:rsid w:val="003203ED"/>
    <w:rsid w:val="00321F68"/>
    <w:rsid w:val="00322C9F"/>
    <w:rsid w:val="00322DC2"/>
    <w:rsid w:val="0032490B"/>
    <w:rsid w:val="00324989"/>
    <w:rsid w:val="00324D23"/>
    <w:rsid w:val="00324D51"/>
    <w:rsid w:val="00327C07"/>
    <w:rsid w:val="0033010F"/>
    <w:rsid w:val="00331751"/>
    <w:rsid w:val="00333910"/>
    <w:rsid w:val="00334579"/>
    <w:rsid w:val="00335858"/>
    <w:rsid w:val="00336BDA"/>
    <w:rsid w:val="00336E15"/>
    <w:rsid w:val="003416A7"/>
    <w:rsid w:val="00342BD7"/>
    <w:rsid w:val="00342C0C"/>
    <w:rsid w:val="003430FE"/>
    <w:rsid w:val="00344850"/>
    <w:rsid w:val="00344863"/>
    <w:rsid w:val="00346954"/>
    <w:rsid w:val="00346DB5"/>
    <w:rsid w:val="003477B1"/>
    <w:rsid w:val="00351F21"/>
    <w:rsid w:val="0035239E"/>
    <w:rsid w:val="0035280B"/>
    <w:rsid w:val="0035299F"/>
    <w:rsid w:val="00352B2E"/>
    <w:rsid w:val="00355179"/>
    <w:rsid w:val="00355402"/>
    <w:rsid w:val="00357101"/>
    <w:rsid w:val="00357380"/>
    <w:rsid w:val="00357512"/>
    <w:rsid w:val="003602D9"/>
    <w:rsid w:val="003604CE"/>
    <w:rsid w:val="00361046"/>
    <w:rsid w:val="00361309"/>
    <w:rsid w:val="003617A2"/>
    <w:rsid w:val="003624A8"/>
    <w:rsid w:val="00367029"/>
    <w:rsid w:val="003673A2"/>
    <w:rsid w:val="00370C61"/>
    <w:rsid w:val="00370C74"/>
    <w:rsid w:val="00370E47"/>
    <w:rsid w:val="003727B4"/>
    <w:rsid w:val="003742AC"/>
    <w:rsid w:val="003761E9"/>
    <w:rsid w:val="00377837"/>
    <w:rsid w:val="00377CE1"/>
    <w:rsid w:val="0038158F"/>
    <w:rsid w:val="003853E5"/>
    <w:rsid w:val="00385BF0"/>
    <w:rsid w:val="00387EBF"/>
    <w:rsid w:val="00387F67"/>
    <w:rsid w:val="00390D33"/>
    <w:rsid w:val="00391BC3"/>
    <w:rsid w:val="003939FF"/>
    <w:rsid w:val="003945C0"/>
    <w:rsid w:val="003A0C9A"/>
    <w:rsid w:val="003A2223"/>
    <w:rsid w:val="003A23BC"/>
    <w:rsid w:val="003A2A0F"/>
    <w:rsid w:val="003A2FF4"/>
    <w:rsid w:val="003A308E"/>
    <w:rsid w:val="003A33A6"/>
    <w:rsid w:val="003A3C16"/>
    <w:rsid w:val="003A3E89"/>
    <w:rsid w:val="003A45A1"/>
    <w:rsid w:val="003A5B0A"/>
    <w:rsid w:val="003A6BAC"/>
    <w:rsid w:val="003A6F17"/>
    <w:rsid w:val="003A70A4"/>
    <w:rsid w:val="003A75C1"/>
    <w:rsid w:val="003A7600"/>
    <w:rsid w:val="003A769F"/>
    <w:rsid w:val="003A7EF3"/>
    <w:rsid w:val="003B0831"/>
    <w:rsid w:val="003B159C"/>
    <w:rsid w:val="003B186D"/>
    <w:rsid w:val="003B1FED"/>
    <w:rsid w:val="003B369F"/>
    <w:rsid w:val="003B36A3"/>
    <w:rsid w:val="003B64BB"/>
    <w:rsid w:val="003B744D"/>
    <w:rsid w:val="003B7F9A"/>
    <w:rsid w:val="003B7FE5"/>
    <w:rsid w:val="003C08B6"/>
    <w:rsid w:val="003C11C8"/>
    <w:rsid w:val="003C2702"/>
    <w:rsid w:val="003C385B"/>
    <w:rsid w:val="003C524D"/>
    <w:rsid w:val="003C5726"/>
    <w:rsid w:val="003C693D"/>
    <w:rsid w:val="003C69FD"/>
    <w:rsid w:val="003C722F"/>
    <w:rsid w:val="003C73F9"/>
    <w:rsid w:val="003C75C6"/>
    <w:rsid w:val="003C7806"/>
    <w:rsid w:val="003D0B9C"/>
    <w:rsid w:val="003D109F"/>
    <w:rsid w:val="003D15E3"/>
    <w:rsid w:val="003D2478"/>
    <w:rsid w:val="003D2990"/>
    <w:rsid w:val="003D3C45"/>
    <w:rsid w:val="003D4026"/>
    <w:rsid w:val="003D4DDD"/>
    <w:rsid w:val="003D5B1F"/>
    <w:rsid w:val="003D6CB6"/>
    <w:rsid w:val="003D7F9A"/>
    <w:rsid w:val="003E0295"/>
    <w:rsid w:val="003E15FA"/>
    <w:rsid w:val="003E3CD0"/>
    <w:rsid w:val="003E55E4"/>
    <w:rsid w:val="003E74E3"/>
    <w:rsid w:val="003F05C7"/>
    <w:rsid w:val="003F174F"/>
    <w:rsid w:val="003F2CD4"/>
    <w:rsid w:val="003F335D"/>
    <w:rsid w:val="003F46B4"/>
    <w:rsid w:val="003F4CAE"/>
    <w:rsid w:val="003F6BBE"/>
    <w:rsid w:val="004000E8"/>
    <w:rsid w:val="00400E03"/>
    <w:rsid w:val="004026D0"/>
    <w:rsid w:val="00402E2B"/>
    <w:rsid w:val="004047D6"/>
    <w:rsid w:val="0040512B"/>
    <w:rsid w:val="00405CA5"/>
    <w:rsid w:val="00406C27"/>
    <w:rsid w:val="00407CD3"/>
    <w:rsid w:val="00410134"/>
    <w:rsid w:val="00410B72"/>
    <w:rsid w:val="00410F18"/>
    <w:rsid w:val="00411AB5"/>
    <w:rsid w:val="00411DA1"/>
    <w:rsid w:val="004122C5"/>
    <w:rsid w:val="0041263E"/>
    <w:rsid w:val="00413AAC"/>
    <w:rsid w:val="00413BDA"/>
    <w:rsid w:val="00413E92"/>
    <w:rsid w:val="00414C72"/>
    <w:rsid w:val="00414D6C"/>
    <w:rsid w:val="00417EC3"/>
    <w:rsid w:val="00420496"/>
    <w:rsid w:val="00421105"/>
    <w:rsid w:val="00421AA8"/>
    <w:rsid w:val="00422AA4"/>
    <w:rsid w:val="00422EF8"/>
    <w:rsid w:val="00423019"/>
    <w:rsid w:val="004242F4"/>
    <w:rsid w:val="0042508E"/>
    <w:rsid w:val="0042557F"/>
    <w:rsid w:val="004262F8"/>
    <w:rsid w:val="00427248"/>
    <w:rsid w:val="00430F86"/>
    <w:rsid w:val="0043123A"/>
    <w:rsid w:val="00437447"/>
    <w:rsid w:val="0044102F"/>
    <w:rsid w:val="00441A92"/>
    <w:rsid w:val="00442F6E"/>
    <w:rsid w:val="004431DC"/>
    <w:rsid w:val="00444F56"/>
    <w:rsid w:val="00446488"/>
    <w:rsid w:val="00447140"/>
    <w:rsid w:val="004474D2"/>
    <w:rsid w:val="004517AA"/>
    <w:rsid w:val="00452CAC"/>
    <w:rsid w:val="00453FD2"/>
    <w:rsid w:val="00456C5E"/>
    <w:rsid w:val="00457565"/>
    <w:rsid w:val="00457B71"/>
    <w:rsid w:val="00463DFD"/>
    <w:rsid w:val="00464816"/>
    <w:rsid w:val="00464E0F"/>
    <w:rsid w:val="004669E2"/>
    <w:rsid w:val="004675E5"/>
    <w:rsid w:val="00467F84"/>
    <w:rsid w:val="00470C31"/>
    <w:rsid w:val="00471DE0"/>
    <w:rsid w:val="00472730"/>
    <w:rsid w:val="00472768"/>
    <w:rsid w:val="00473357"/>
    <w:rsid w:val="004734D0"/>
    <w:rsid w:val="0047556B"/>
    <w:rsid w:val="00475D09"/>
    <w:rsid w:val="00477768"/>
    <w:rsid w:val="004812E7"/>
    <w:rsid w:val="004847FB"/>
    <w:rsid w:val="00484DC7"/>
    <w:rsid w:val="0048605B"/>
    <w:rsid w:val="0048695F"/>
    <w:rsid w:val="00492BC5"/>
    <w:rsid w:val="0049443E"/>
    <w:rsid w:val="00495283"/>
    <w:rsid w:val="00495CCF"/>
    <w:rsid w:val="004964F1"/>
    <w:rsid w:val="004970BD"/>
    <w:rsid w:val="0049734B"/>
    <w:rsid w:val="00497AEA"/>
    <w:rsid w:val="004A00FB"/>
    <w:rsid w:val="004A16A5"/>
    <w:rsid w:val="004A16BC"/>
    <w:rsid w:val="004A23DB"/>
    <w:rsid w:val="004A2B94"/>
    <w:rsid w:val="004A2D98"/>
    <w:rsid w:val="004A34FA"/>
    <w:rsid w:val="004A5378"/>
    <w:rsid w:val="004A53BC"/>
    <w:rsid w:val="004A57CF"/>
    <w:rsid w:val="004A6826"/>
    <w:rsid w:val="004A7B10"/>
    <w:rsid w:val="004B0354"/>
    <w:rsid w:val="004B0E01"/>
    <w:rsid w:val="004B2107"/>
    <w:rsid w:val="004B5F27"/>
    <w:rsid w:val="004B63B7"/>
    <w:rsid w:val="004B6F6A"/>
    <w:rsid w:val="004B76F1"/>
    <w:rsid w:val="004B7C0C"/>
    <w:rsid w:val="004C11D3"/>
    <w:rsid w:val="004C3898"/>
    <w:rsid w:val="004C5089"/>
    <w:rsid w:val="004C545E"/>
    <w:rsid w:val="004C5C02"/>
    <w:rsid w:val="004C5E83"/>
    <w:rsid w:val="004C6022"/>
    <w:rsid w:val="004C6092"/>
    <w:rsid w:val="004C61A1"/>
    <w:rsid w:val="004C71AE"/>
    <w:rsid w:val="004D1612"/>
    <w:rsid w:val="004D1D47"/>
    <w:rsid w:val="004D36B1"/>
    <w:rsid w:val="004D3B9F"/>
    <w:rsid w:val="004D4EA4"/>
    <w:rsid w:val="004D5D03"/>
    <w:rsid w:val="004D5DB7"/>
    <w:rsid w:val="004D7EBD"/>
    <w:rsid w:val="004E2680"/>
    <w:rsid w:val="004E2810"/>
    <w:rsid w:val="004E28F9"/>
    <w:rsid w:val="004E3982"/>
    <w:rsid w:val="004E43FD"/>
    <w:rsid w:val="004E462E"/>
    <w:rsid w:val="004E56DC"/>
    <w:rsid w:val="004E76F4"/>
    <w:rsid w:val="004F0482"/>
    <w:rsid w:val="004F0B4E"/>
    <w:rsid w:val="004F0B6C"/>
    <w:rsid w:val="004F1596"/>
    <w:rsid w:val="004F2078"/>
    <w:rsid w:val="004F2C69"/>
    <w:rsid w:val="004F3495"/>
    <w:rsid w:val="004F4DA3"/>
    <w:rsid w:val="004F4F28"/>
    <w:rsid w:val="004F6134"/>
    <w:rsid w:val="004F76EE"/>
    <w:rsid w:val="004F7D81"/>
    <w:rsid w:val="0050093D"/>
    <w:rsid w:val="0050592C"/>
    <w:rsid w:val="00506557"/>
    <w:rsid w:val="0050677A"/>
    <w:rsid w:val="00506A03"/>
    <w:rsid w:val="00506E90"/>
    <w:rsid w:val="005108D8"/>
    <w:rsid w:val="005116F9"/>
    <w:rsid w:val="00512764"/>
    <w:rsid w:val="00513AF7"/>
    <w:rsid w:val="005153A7"/>
    <w:rsid w:val="0051558A"/>
    <w:rsid w:val="00515F1E"/>
    <w:rsid w:val="005161D2"/>
    <w:rsid w:val="005200CC"/>
    <w:rsid w:val="005219CF"/>
    <w:rsid w:val="00521A9E"/>
    <w:rsid w:val="005308F3"/>
    <w:rsid w:val="00534B59"/>
    <w:rsid w:val="00534E3E"/>
    <w:rsid w:val="00536759"/>
    <w:rsid w:val="0053694C"/>
    <w:rsid w:val="00537C62"/>
    <w:rsid w:val="00540F29"/>
    <w:rsid w:val="005417F2"/>
    <w:rsid w:val="00544F75"/>
    <w:rsid w:val="00545132"/>
    <w:rsid w:val="00546970"/>
    <w:rsid w:val="00546E30"/>
    <w:rsid w:val="00552338"/>
    <w:rsid w:val="00552926"/>
    <w:rsid w:val="00552CEC"/>
    <w:rsid w:val="00553524"/>
    <w:rsid w:val="00553A65"/>
    <w:rsid w:val="00554444"/>
    <w:rsid w:val="00554E19"/>
    <w:rsid w:val="0055748E"/>
    <w:rsid w:val="005608DB"/>
    <w:rsid w:val="005608EB"/>
    <w:rsid w:val="00560AD3"/>
    <w:rsid w:val="0056121F"/>
    <w:rsid w:val="00563EB5"/>
    <w:rsid w:val="00566FBC"/>
    <w:rsid w:val="00571D18"/>
    <w:rsid w:val="00572505"/>
    <w:rsid w:val="005734E9"/>
    <w:rsid w:val="00575850"/>
    <w:rsid w:val="00576089"/>
    <w:rsid w:val="00576DE1"/>
    <w:rsid w:val="00577999"/>
    <w:rsid w:val="00581428"/>
    <w:rsid w:val="00582809"/>
    <w:rsid w:val="005856F0"/>
    <w:rsid w:val="0058798C"/>
    <w:rsid w:val="005900FA"/>
    <w:rsid w:val="005928E9"/>
    <w:rsid w:val="005935A4"/>
    <w:rsid w:val="005947A4"/>
    <w:rsid w:val="005948C2"/>
    <w:rsid w:val="0059561C"/>
    <w:rsid w:val="00595DCA"/>
    <w:rsid w:val="0059693C"/>
    <w:rsid w:val="0059779B"/>
    <w:rsid w:val="005A026B"/>
    <w:rsid w:val="005A08C1"/>
    <w:rsid w:val="005A11FD"/>
    <w:rsid w:val="005A209A"/>
    <w:rsid w:val="005A3F3E"/>
    <w:rsid w:val="005A6024"/>
    <w:rsid w:val="005A662D"/>
    <w:rsid w:val="005A6CBB"/>
    <w:rsid w:val="005A7E72"/>
    <w:rsid w:val="005B1409"/>
    <w:rsid w:val="005B35D7"/>
    <w:rsid w:val="005B392A"/>
    <w:rsid w:val="005B3AA3"/>
    <w:rsid w:val="005B5500"/>
    <w:rsid w:val="005B66AE"/>
    <w:rsid w:val="005B6F83"/>
    <w:rsid w:val="005B7207"/>
    <w:rsid w:val="005B7628"/>
    <w:rsid w:val="005C0722"/>
    <w:rsid w:val="005C3A2C"/>
    <w:rsid w:val="005C521B"/>
    <w:rsid w:val="005C74FB"/>
    <w:rsid w:val="005D0852"/>
    <w:rsid w:val="005D0A0E"/>
    <w:rsid w:val="005D1602"/>
    <w:rsid w:val="005D4FDD"/>
    <w:rsid w:val="005D7A9E"/>
    <w:rsid w:val="005E0774"/>
    <w:rsid w:val="005E083B"/>
    <w:rsid w:val="005E094D"/>
    <w:rsid w:val="005E09C6"/>
    <w:rsid w:val="005E0CA1"/>
    <w:rsid w:val="005E11DF"/>
    <w:rsid w:val="005E1B7E"/>
    <w:rsid w:val="005E26E6"/>
    <w:rsid w:val="005E385F"/>
    <w:rsid w:val="005E462E"/>
    <w:rsid w:val="005E5B81"/>
    <w:rsid w:val="005F03B3"/>
    <w:rsid w:val="005F22CF"/>
    <w:rsid w:val="005F27EC"/>
    <w:rsid w:val="005F2CB1"/>
    <w:rsid w:val="005F3025"/>
    <w:rsid w:val="005F4C1D"/>
    <w:rsid w:val="005F5534"/>
    <w:rsid w:val="005F618C"/>
    <w:rsid w:val="005F70BD"/>
    <w:rsid w:val="006001A4"/>
    <w:rsid w:val="006003A9"/>
    <w:rsid w:val="006008F4"/>
    <w:rsid w:val="00601600"/>
    <w:rsid w:val="0060283C"/>
    <w:rsid w:val="00603F85"/>
    <w:rsid w:val="00604F14"/>
    <w:rsid w:val="0060539E"/>
    <w:rsid w:val="00610313"/>
    <w:rsid w:val="00611B83"/>
    <w:rsid w:val="00611EBC"/>
    <w:rsid w:val="0061290A"/>
    <w:rsid w:val="00612E07"/>
    <w:rsid w:val="00613257"/>
    <w:rsid w:val="0061422F"/>
    <w:rsid w:val="00614C4E"/>
    <w:rsid w:val="00616CF9"/>
    <w:rsid w:val="006200B2"/>
    <w:rsid w:val="00620A71"/>
    <w:rsid w:val="00620D80"/>
    <w:rsid w:val="00621EC6"/>
    <w:rsid w:val="006227F0"/>
    <w:rsid w:val="006234A6"/>
    <w:rsid w:val="006234E9"/>
    <w:rsid w:val="00624967"/>
    <w:rsid w:val="00625ABF"/>
    <w:rsid w:val="00626D09"/>
    <w:rsid w:val="00627581"/>
    <w:rsid w:val="006275A5"/>
    <w:rsid w:val="00627B87"/>
    <w:rsid w:val="00630001"/>
    <w:rsid w:val="006300E3"/>
    <w:rsid w:val="006311B3"/>
    <w:rsid w:val="00632209"/>
    <w:rsid w:val="0063284C"/>
    <w:rsid w:val="00633A88"/>
    <w:rsid w:val="00634549"/>
    <w:rsid w:val="00636398"/>
    <w:rsid w:val="006368D3"/>
    <w:rsid w:val="006377EC"/>
    <w:rsid w:val="006406BE"/>
    <w:rsid w:val="0064151F"/>
    <w:rsid w:val="00641533"/>
    <w:rsid w:val="0064208D"/>
    <w:rsid w:val="00642A9E"/>
    <w:rsid w:val="00643475"/>
    <w:rsid w:val="00643671"/>
    <w:rsid w:val="0064396A"/>
    <w:rsid w:val="00643BC9"/>
    <w:rsid w:val="00644EA9"/>
    <w:rsid w:val="0064539B"/>
    <w:rsid w:val="0064624E"/>
    <w:rsid w:val="00650AB9"/>
    <w:rsid w:val="00650F01"/>
    <w:rsid w:val="0065287C"/>
    <w:rsid w:val="00654D74"/>
    <w:rsid w:val="00655733"/>
    <w:rsid w:val="00655ACD"/>
    <w:rsid w:val="00656667"/>
    <w:rsid w:val="00656A92"/>
    <w:rsid w:val="00656DDE"/>
    <w:rsid w:val="0065729E"/>
    <w:rsid w:val="0065758D"/>
    <w:rsid w:val="0066011D"/>
    <w:rsid w:val="006607C0"/>
    <w:rsid w:val="00660B8C"/>
    <w:rsid w:val="006613A6"/>
    <w:rsid w:val="00661837"/>
    <w:rsid w:val="00661ACD"/>
    <w:rsid w:val="006627A2"/>
    <w:rsid w:val="006634E6"/>
    <w:rsid w:val="00663763"/>
    <w:rsid w:val="00663B67"/>
    <w:rsid w:val="006655EE"/>
    <w:rsid w:val="0066580C"/>
    <w:rsid w:val="00665A17"/>
    <w:rsid w:val="00667EE7"/>
    <w:rsid w:val="006707CE"/>
    <w:rsid w:val="00670922"/>
    <w:rsid w:val="00670BE1"/>
    <w:rsid w:val="0067218F"/>
    <w:rsid w:val="00673C7C"/>
    <w:rsid w:val="006741DD"/>
    <w:rsid w:val="006741F2"/>
    <w:rsid w:val="00674CC3"/>
    <w:rsid w:val="00675C72"/>
    <w:rsid w:val="006771F9"/>
    <w:rsid w:val="006776D7"/>
    <w:rsid w:val="00677B64"/>
    <w:rsid w:val="00681003"/>
    <w:rsid w:val="006817C9"/>
    <w:rsid w:val="006827B1"/>
    <w:rsid w:val="00683309"/>
    <w:rsid w:val="0068353D"/>
    <w:rsid w:val="00683E02"/>
    <w:rsid w:val="00683ECE"/>
    <w:rsid w:val="006857E5"/>
    <w:rsid w:val="0068611F"/>
    <w:rsid w:val="00687065"/>
    <w:rsid w:val="0068708F"/>
    <w:rsid w:val="00687EAA"/>
    <w:rsid w:val="0069216C"/>
    <w:rsid w:val="00692324"/>
    <w:rsid w:val="00694569"/>
    <w:rsid w:val="00694F1F"/>
    <w:rsid w:val="00695246"/>
    <w:rsid w:val="00695FC2"/>
    <w:rsid w:val="0069602A"/>
    <w:rsid w:val="00696949"/>
    <w:rsid w:val="00696F18"/>
    <w:rsid w:val="00697052"/>
    <w:rsid w:val="00697A95"/>
    <w:rsid w:val="006A1BA9"/>
    <w:rsid w:val="006A29E9"/>
    <w:rsid w:val="006A3D57"/>
    <w:rsid w:val="006A3DC7"/>
    <w:rsid w:val="006A46FB"/>
    <w:rsid w:val="006A46FF"/>
    <w:rsid w:val="006A5521"/>
    <w:rsid w:val="006A5E28"/>
    <w:rsid w:val="006A6890"/>
    <w:rsid w:val="006A697B"/>
    <w:rsid w:val="006A6A75"/>
    <w:rsid w:val="006A7AFF"/>
    <w:rsid w:val="006B0DA7"/>
    <w:rsid w:val="006B1816"/>
    <w:rsid w:val="006B2099"/>
    <w:rsid w:val="006B23F5"/>
    <w:rsid w:val="006B26C9"/>
    <w:rsid w:val="006B272D"/>
    <w:rsid w:val="006B2837"/>
    <w:rsid w:val="006B4911"/>
    <w:rsid w:val="006B4DB4"/>
    <w:rsid w:val="006B50CF"/>
    <w:rsid w:val="006B62E0"/>
    <w:rsid w:val="006B65B4"/>
    <w:rsid w:val="006C03B8"/>
    <w:rsid w:val="006C5C77"/>
    <w:rsid w:val="006C5EC9"/>
    <w:rsid w:val="006C6059"/>
    <w:rsid w:val="006C6654"/>
    <w:rsid w:val="006C6C79"/>
    <w:rsid w:val="006C7522"/>
    <w:rsid w:val="006C7E6F"/>
    <w:rsid w:val="006D00EC"/>
    <w:rsid w:val="006D05B5"/>
    <w:rsid w:val="006D1932"/>
    <w:rsid w:val="006D209C"/>
    <w:rsid w:val="006D339F"/>
    <w:rsid w:val="006D3D5A"/>
    <w:rsid w:val="006D40D4"/>
    <w:rsid w:val="006D6F08"/>
    <w:rsid w:val="006E062C"/>
    <w:rsid w:val="006E1C82"/>
    <w:rsid w:val="006E28B7"/>
    <w:rsid w:val="006E2A9B"/>
    <w:rsid w:val="006E3310"/>
    <w:rsid w:val="006E36CC"/>
    <w:rsid w:val="006E43B1"/>
    <w:rsid w:val="006E4E39"/>
    <w:rsid w:val="006E551F"/>
    <w:rsid w:val="006E565E"/>
    <w:rsid w:val="006E6076"/>
    <w:rsid w:val="006E673D"/>
    <w:rsid w:val="006E7D3B"/>
    <w:rsid w:val="006F0CD1"/>
    <w:rsid w:val="006F1B70"/>
    <w:rsid w:val="006F1C30"/>
    <w:rsid w:val="006F1E24"/>
    <w:rsid w:val="006F2AE0"/>
    <w:rsid w:val="006F33C4"/>
    <w:rsid w:val="006F341D"/>
    <w:rsid w:val="006F3CDE"/>
    <w:rsid w:val="006F4D30"/>
    <w:rsid w:val="006F4DAB"/>
    <w:rsid w:val="006F58D4"/>
    <w:rsid w:val="006F5FEC"/>
    <w:rsid w:val="006F6582"/>
    <w:rsid w:val="00701BCF"/>
    <w:rsid w:val="00702BF7"/>
    <w:rsid w:val="0070346E"/>
    <w:rsid w:val="00704777"/>
    <w:rsid w:val="00704EDB"/>
    <w:rsid w:val="0070528A"/>
    <w:rsid w:val="00706101"/>
    <w:rsid w:val="007061A2"/>
    <w:rsid w:val="0070635F"/>
    <w:rsid w:val="00706E78"/>
    <w:rsid w:val="00707072"/>
    <w:rsid w:val="007078E1"/>
    <w:rsid w:val="00707D61"/>
    <w:rsid w:val="00711072"/>
    <w:rsid w:val="00711886"/>
    <w:rsid w:val="00712287"/>
    <w:rsid w:val="00712772"/>
    <w:rsid w:val="007148D3"/>
    <w:rsid w:val="00714B50"/>
    <w:rsid w:val="00714D48"/>
    <w:rsid w:val="00715B9A"/>
    <w:rsid w:val="00721AB5"/>
    <w:rsid w:val="00724581"/>
    <w:rsid w:val="007257D0"/>
    <w:rsid w:val="00726EA6"/>
    <w:rsid w:val="00727208"/>
    <w:rsid w:val="00727680"/>
    <w:rsid w:val="00732229"/>
    <w:rsid w:val="00733340"/>
    <w:rsid w:val="007348B1"/>
    <w:rsid w:val="00734E2E"/>
    <w:rsid w:val="007350FB"/>
    <w:rsid w:val="007357B1"/>
    <w:rsid w:val="007362A6"/>
    <w:rsid w:val="00736D7D"/>
    <w:rsid w:val="00737D26"/>
    <w:rsid w:val="00737E3C"/>
    <w:rsid w:val="007403F7"/>
    <w:rsid w:val="00740D7A"/>
    <w:rsid w:val="00740E58"/>
    <w:rsid w:val="00741E59"/>
    <w:rsid w:val="007445A0"/>
    <w:rsid w:val="00744604"/>
    <w:rsid w:val="0074524B"/>
    <w:rsid w:val="007464E1"/>
    <w:rsid w:val="00746DA3"/>
    <w:rsid w:val="00747D8B"/>
    <w:rsid w:val="0075018C"/>
    <w:rsid w:val="00750258"/>
    <w:rsid w:val="0075027D"/>
    <w:rsid w:val="00751228"/>
    <w:rsid w:val="00751BC2"/>
    <w:rsid w:val="007531BB"/>
    <w:rsid w:val="00754360"/>
    <w:rsid w:val="00754E67"/>
    <w:rsid w:val="0075591F"/>
    <w:rsid w:val="0075603F"/>
    <w:rsid w:val="00756A45"/>
    <w:rsid w:val="007571E1"/>
    <w:rsid w:val="007573AD"/>
    <w:rsid w:val="007604B2"/>
    <w:rsid w:val="00763D1F"/>
    <w:rsid w:val="00765281"/>
    <w:rsid w:val="00766BAD"/>
    <w:rsid w:val="00767AFD"/>
    <w:rsid w:val="007727C6"/>
    <w:rsid w:val="007729A2"/>
    <w:rsid w:val="007755F2"/>
    <w:rsid w:val="007759D1"/>
    <w:rsid w:val="00775BC0"/>
    <w:rsid w:val="00776971"/>
    <w:rsid w:val="00777A72"/>
    <w:rsid w:val="00780A80"/>
    <w:rsid w:val="007812C5"/>
    <w:rsid w:val="0078177E"/>
    <w:rsid w:val="00781C5B"/>
    <w:rsid w:val="007822FF"/>
    <w:rsid w:val="00782D88"/>
    <w:rsid w:val="0078304C"/>
    <w:rsid w:val="00783673"/>
    <w:rsid w:val="00785490"/>
    <w:rsid w:val="00785871"/>
    <w:rsid w:val="0079116A"/>
    <w:rsid w:val="007920F8"/>
    <w:rsid w:val="007925EA"/>
    <w:rsid w:val="00792D23"/>
    <w:rsid w:val="00793CD8"/>
    <w:rsid w:val="00794777"/>
    <w:rsid w:val="00795C46"/>
    <w:rsid w:val="00795C92"/>
    <w:rsid w:val="00796231"/>
    <w:rsid w:val="007965BD"/>
    <w:rsid w:val="00797517"/>
    <w:rsid w:val="007A1CB3"/>
    <w:rsid w:val="007A2A80"/>
    <w:rsid w:val="007A306F"/>
    <w:rsid w:val="007A3A67"/>
    <w:rsid w:val="007A43A6"/>
    <w:rsid w:val="007A4837"/>
    <w:rsid w:val="007A53D1"/>
    <w:rsid w:val="007A53F2"/>
    <w:rsid w:val="007A58A6"/>
    <w:rsid w:val="007A5B88"/>
    <w:rsid w:val="007A5F23"/>
    <w:rsid w:val="007A76C5"/>
    <w:rsid w:val="007A7FFC"/>
    <w:rsid w:val="007B00F5"/>
    <w:rsid w:val="007B1B94"/>
    <w:rsid w:val="007B3D2D"/>
    <w:rsid w:val="007B42CF"/>
    <w:rsid w:val="007B50AE"/>
    <w:rsid w:val="007B51DF"/>
    <w:rsid w:val="007B5B69"/>
    <w:rsid w:val="007B7169"/>
    <w:rsid w:val="007C05DD"/>
    <w:rsid w:val="007C0EC2"/>
    <w:rsid w:val="007C0F25"/>
    <w:rsid w:val="007C21DD"/>
    <w:rsid w:val="007C2471"/>
    <w:rsid w:val="007C2FE7"/>
    <w:rsid w:val="007C3D18"/>
    <w:rsid w:val="007C60BF"/>
    <w:rsid w:val="007C6A07"/>
    <w:rsid w:val="007C75A1"/>
    <w:rsid w:val="007C77A5"/>
    <w:rsid w:val="007C78BE"/>
    <w:rsid w:val="007D04E5"/>
    <w:rsid w:val="007D0BFC"/>
    <w:rsid w:val="007D4555"/>
    <w:rsid w:val="007D5901"/>
    <w:rsid w:val="007D67A7"/>
    <w:rsid w:val="007D6AA1"/>
    <w:rsid w:val="007D71DF"/>
    <w:rsid w:val="007D7469"/>
    <w:rsid w:val="007D7526"/>
    <w:rsid w:val="007E05B2"/>
    <w:rsid w:val="007E140D"/>
    <w:rsid w:val="007E18FD"/>
    <w:rsid w:val="007E215D"/>
    <w:rsid w:val="007E22B1"/>
    <w:rsid w:val="007E3167"/>
    <w:rsid w:val="007E4610"/>
    <w:rsid w:val="007E4715"/>
    <w:rsid w:val="007E505B"/>
    <w:rsid w:val="007E7091"/>
    <w:rsid w:val="007F0301"/>
    <w:rsid w:val="007F0F22"/>
    <w:rsid w:val="007F146E"/>
    <w:rsid w:val="007F2FBB"/>
    <w:rsid w:val="007F3F49"/>
    <w:rsid w:val="007F7619"/>
    <w:rsid w:val="008015D0"/>
    <w:rsid w:val="0080183F"/>
    <w:rsid w:val="00803FAE"/>
    <w:rsid w:val="00805C83"/>
    <w:rsid w:val="0080605F"/>
    <w:rsid w:val="00807786"/>
    <w:rsid w:val="0081153B"/>
    <w:rsid w:val="008119AD"/>
    <w:rsid w:val="00811FCB"/>
    <w:rsid w:val="008131FA"/>
    <w:rsid w:val="008132D8"/>
    <w:rsid w:val="00813A63"/>
    <w:rsid w:val="008148C5"/>
    <w:rsid w:val="008158D6"/>
    <w:rsid w:val="00817196"/>
    <w:rsid w:val="00820726"/>
    <w:rsid w:val="008225D6"/>
    <w:rsid w:val="008230F9"/>
    <w:rsid w:val="008235DB"/>
    <w:rsid w:val="00823F69"/>
    <w:rsid w:val="00824AB4"/>
    <w:rsid w:val="00825BD7"/>
    <w:rsid w:val="00825C42"/>
    <w:rsid w:val="00825D25"/>
    <w:rsid w:val="00827D6F"/>
    <w:rsid w:val="008309BA"/>
    <w:rsid w:val="00832045"/>
    <w:rsid w:val="00832EC3"/>
    <w:rsid w:val="008330E1"/>
    <w:rsid w:val="008359C0"/>
    <w:rsid w:val="008364B6"/>
    <w:rsid w:val="0083683B"/>
    <w:rsid w:val="008376AC"/>
    <w:rsid w:val="00843001"/>
    <w:rsid w:val="008444E8"/>
    <w:rsid w:val="00844E80"/>
    <w:rsid w:val="0084500A"/>
    <w:rsid w:val="0084538E"/>
    <w:rsid w:val="00846BF3"/>
    <w:rsid w:val="00846FE7"/>
    <w:rsid w:val="008473F4"/>
    <w:rsid w:val="00847809"/>
    <w:rsid w:val="00847F3E"/>
    <w:rsid w:val="00850C4E"/>
    <w:rsid w:val="00851511"/>
    <w:rsid w:val="008545AF"/>
    <w:rsid w:val="0085530A"/>
    <w:rsid w:val="00856911"/>
    <w:rsid w:val="0086164B"/>
    <w:rsid w:val="00862822"/>
    <w:rsid w:val="008654E6"/>
    <w:rsid w:val="008677FD"/>
    <w:rsid w:val="00867BC3"/>
    <w:rsid w:val="008706D4"/>
    <w:rsid w:val="008708E7"/>
    <w:rsid w:val="00870B52"/>
    <w:rsid w:val="00870F8A"/>
    <w:rsid w:val="008719A4"/>
    <w:rsid w:val="00871D23"/>
    <w:rsid w:val="00874312"/>
    <w:rsid w:val="0087437C"/>
    <w:rsid w:val="00874621"/>
    <w:rsid w:val="00874688"/>
    <w:rsid w:val="0087488C"/>
    <w:rsid w:val="008754C7"/>
    <w:rsid w:val="00875CD7"/>
    <w:rsid w:val="0087683D"/>
    <w:rsid w:val="00876B4D"/>
    <w:rsid w:val="00877596"/>
    <w:rsid w:val="00877F18"/>
    <w:rsid w:val="00880260"/>
    <w:rsid w:val="00880826"/>
    <w:rsid w:val="00881BAA"/>
    <w:rsid w:val="0088428B"/>
    <w:rsid w:val="00884446"/>
    <w:rsid w:val="00884CCF"/>
    <w:rsid w:val="00885A39"/>
    <w:rsid w:val="00887218"/>
    <w:rsid w:val="00887A1A"/>
    <w:rsid w:val="00887D38"/>
    <w:rsid w:val="00887DD5"/>
    <w:rsid w:val="0089005F"/>
    <w:rsid w:val="00890D7B"/>
    <w:rsid w:val="008941E3"/>
    <w:rsid w:val="00894215"/>
    <w:rsid w:val="00894A88"/>
    <w:rsid w:val="00895386"/>
    <w:rsid w:val="0089631B"/>
    <w:rsid w:val="008A21FF"/>
    <w:rsid w:val="008A2B3A"/>
    <w:rsid w:val="008A2CE2"/>
    <w:rsid w:val="008A30AC"/>
    <w:rsid w:val="008A3252"/>
    <w:rsid w:val="008A44B8"/>
    <w:rsid w:val="008A4F4D"/>
    <w:rsid w:val="008A51A8"/>
    <w:rsid w:val="008A54C7"/>
    <w:rsid w:val="008A62CA"/>
    <w:rsid w:val="008A6E56"/>
    <w:rsid w:val="008A6ECF"/>
    <w:rsid w:val="008A77D8"/>
    <w:rsid w:val="008B0483"/>
    <w:rsid w:val="008B073C"/>
    <w:rsid w:val="008B0AD1"/>
    <w:rsid w:val="008B120C"/>
    <w:rsid w:val="008B518A"/>
    <w:rsid w:val="008B51A0"/>
    <w:rsid w:val="008B592A"/>
    <w:rsid w:val="008B62C1"/>
    <w:rsid w:val="008B7B5C"/>
    <w:rsid w:val="008C0C99"/>
    <w:rsid w:val="008C2017"/>
    <w:rsid w:val="008C2034"/>
    <w:rsid w:val="008C27AB"/>
    <w:rsid w:val="008C4958"/>
    <w:rsid w:val="008C4BAA"/>
    <w:rsid w:val="008C62CD"/>
    <w:rsid w:val="008C6AE8"/>
    <w:rsid w:val="008C6CF2"/>
    <w:rsid w:val="008C6FE8"/>
    <w:rsid w:val="008C7573"/>
    <w:rsid w:val="008D00A5"/>
    <w:rsid w:val="008D0C4C"/>
    <w:rsid w:val="008D1510"/>
    <w:rsid w:val="008D1B24"/>
    <w:rsid w:val="008D2C8F"/>
    <w:rsid w:val="008D3243"/>
    <w:rsid w:val="008D34F1"/>
    <w:rsid w:val="008D39D8"/>
    <w:rsid w:val="008D658B"/>
    <w:rsid w:val="008D6D1A"/>
    <w:rsid w:val="008D7397"/>
    <w:rsid w:val="008E015F"/>
    <w:rsid w:val="008E05D2"/>
    <w:rsid w:val="008E065E"/>
    <w:rsid w:val="008E0927"/>
    <w:rsid w:val="008E0C29"/>
    <w:rsid w:val="008E1338"/>
    <w:rsid w:val="008E1909"/>
    <w:rsid w:val="008E19CD"/>
    <w:rsid w:val="008E1C7F"/>
    <w:rsid w:val="008E3ECB"/>
    <w:rsid w:val="008E434B"/>
    <w:rsid w:val="008E44AD"/>
    <w:rsid w:val="008E486C"/>
    <w:rsid w:val="008E54A7"/>
    <w:rsid w:val="008E683E"/>
    <w:rsid w:val="008E7381"/>
    <w:rsid w:val="008F0196"/>
    <w:rsid w:val="008F16FD"/>
    <w:rsid w:val="008F1C4E"/>
    <w:rsid w:val="008F1EAB"/>
    <w:rsid w:val="008F2891"/>
    <w:rsid w:val="008F33C8"/>
    <w:rsid w:val="008F33DC"/>
    <w:rsid w:val="008F477F"/>
    <w:rsid w:val="008F5350"/>
    <w:rsid w:val="008F601C"/>
    <w:rsid w:val="008F7D23"/>
    <w:rsid w:val="00902350"/>
    <w:rsid w:val="00902964"/>
    <w:rsid w:val="00902DF8"/>
    <w:rsid w:val="0090336B"/>
    <w:rsid w:val="0090449B"/>
    <w:rsid w:val="009044EB"/>
    <w:rsid w:val="00904648"/>
    <w:rsid w:val="0090537A"/>
    <w:rsid w:val="009053AA"/>
    <w:rsid w:val="00906939"/>
    <w:rsid w:val="00906BC3"/>
    <w:rsid w:val="00906DE7"/>
    <w:rsid w:val="00910B7D"/>
    <w:rsid w:val="0091179A"/>
    <w:rsid w:val="00911DFB"/>
    <w:rsid w:val="00912730"/>
    <w:rsid w:val="009139D9"/>
    <w:rsid w:val="00914AD8"/>
    <w:rsid w:val="00916079"/>
    <w:rsid w:val="00917CE9"/>
    <w:rsid w:val="00920BF2"/>
    <w:rsid w:val="009219BE"/>
    <w:rsid w:val="00922010"/>
    <w:rsid w:val="00923766"/>
    <w:rsid w:val="00925423"/>
    <w:rsid w:val="00925739"/>
    <w:rsid w:val="009262BD"/>
    <w:rsid w:val="00927ABF"/>
    <w:rsid w:val="00927AC4"/>
    <w:rsid w:val="00930009"/>
    <w:rsid w:val="0093185A"/>
    <w:rsid w:val="00931BD9"/>
    <w:rsid w:val="00932770"/>
    <w:rsid w:val="00935856"/>
    <w:rsid w:val="009368F3"/>
    <w:rsid w:val="00937A8D"/>
    <w:rsid w:val="00940212"/>
    <w:rsid w:val="00941636"/>
    <w:rsid w:val="00942EA7"/>
    <w:rsid w:val="00943742"/>
    <w:rsid w:val="0094374B"/>
    <w:rsid w:val="00944B48"/>
    <w:rsid w:val="00944E42"/>
    <w:rsid w:val="00945A35"/>
    <w:rsid w:val="00945C05"/>
    <w:rsid w:val="009465A8"/>
    <w:rsid w:val="00946945"/>
    <w:rsid w:val="00947713"/>
    <w:rsid w:val="00950DE7"/>
    <w:rsid w:val="009516C1"/>
    <w:rsid w:val="00951B21"/>
    <w:rsid w:val="00953920"/>
    <w:rsid w:val="00953D47"/>
    <w:rsid w:val="009549C9"/>
    <w:rsid w:val="0095568F"/>
    <w:rsid w:val="0095604D"/>
    <w:rsid w:val="0095681E"/>
    <w:rsid w:val="009572D4"/>
    <w:rsid w:val="00960BC6"/>
    <w:rsid w:val="00960D20"/>
    <w:rsid w:val="00960EB2"/>
    <w:rsid w:val="00961921"/>
    <w:rsid w:val="0096430A"/>
    <w:rsid w:val="0096554B"/>
    <w:rsid w:val="0096584A"/>
    <w:rsid w:val="00965D51"/>
    <w:rsid w:val="00966C21"/>
    <w:rsid w:val="009711CE"/>
    <w:rsid w:val="00971378"/>
    <w:rsid w:val="00971F08"/>
    <w:rsid w:val="0097254E"/>
    <w:rsid w:val="0097345A"/>
    <w:rsid w:val="00975AB9"/>
    <w:rsid w:val="0097603D"/>
    <w:rsid w:val="00976949"/>
    <w:rsid w:val="00977270"/>
    <w:rsid w:val="00980477"/>
    <w:rsid w:val="00981A8A"/>
    <w:rsid w:val="0098211A"/>
    <w:rsid w:val="00985253"/>
    <w:rsid w:val="009853B3"/>
    <w:rsid w:val="00985B75"/>
    <w:rsid w:val="00986A56"/>
    <w:rsid w:val="00987342"/>
    <w:rsid w:val="00990630"/>
    <w:rsid w:val="00990765"/>
    <w:rsid w:val="00991761"/>
    <w:rsid w:val="00991E78"/>
    <w:rsid w:val="00994DCA"/>
    <w:rsid w:val="009960EC"/>
    <w:rsid w:val="00996C5E"/>
    <w:rsid w:val="009970DD"/>
    <w:rsid w:val="0099776D"/>
    <w:rsid w:val="009A0A81"/>
    <w:rsid w:val="009A0ED0"/>
    <w:rsid w:val="009A0FBA"/>
    <w:rsid w:val="009A15F7"/>
    <w:rsid w:val="009A1601"/>
    <w:rsid w:val="009A20B8"/>
    <w:rsid w:val="009A36F5"/>
    <w:rsid w:val="009A3850"/>
    <w:rsid w:val="009A3BB6"/>
    <w:rsid w:val="009A3BD0"/>
    <w:rsid w:val="009A4258"/>
    <w:rsid w:val="009A462D"/>
    <w:rsid w:val="009A5CBA"/>
    <w:rsid w:val="009B1588"/>
    <w:rsid w:val="009B163D"/>
    <w:rsid w:val="009B1F30"/>
    <w:rsid w:val="009B2670"/>
    <w:rsid w:val="009B3058"/>
    <w:rsid w:val="009B3AC2"/>
    <w:rsid w:val="009B4DF4"/>
    <w:rsid w:val="009B4E9F"/>
    <w:rsid w:val="009B5436"/>
    <w:rsid w:val="009B564E"/>
    <w:rsid w:val="009B6E1A"/>
    <w:rsid w:val="009B7E87"/>
    <w:rsid w:val="009C0169"/>
    <w:rsid w:val="009C11E1"/>
    <w:rsid w:val="009C18C9"/>
    <w:rsid w:val="009C1954"/>
    <w:rsid w:val="009C3F02"/>
    <w:rsid w:val="009C403E"/>
    <w:rsid w:val="009C4571"/>
    <w:rsid w:val="009C6028"/>
    <w:rsid w:val="009D0B63"/>
    <w:rsid w:val="009D0F48"/>
    <w:rsid w:val="009D1258"/>
    <w:rsid w:val="009D26D2"/>
    <w:rsid w:val="009D3821"/>
    <w:rsid w:val="009D38F9"/>
    <w:rsid w:val="009D4B28"/>
    <w:rsid w:val="009D4FF0"/>
    <w:rsid w:val="009D6A6C"/>
    <w:rsid w:val="009D703C"/>
    <w:rsid w:val="009D718F"/>
    <w:rsid w:val="009E0255"/>
    <w:rsid w:val="009E068F"/>
    <w:rsid w:val="009E14E0"/>
    <w:rsid w:val="009E3486"/>
    <w:rsid w:val="009E35DB"/>
    <w:rsid w:val="009E401A"/>
    <w:rsid w:val="009E47A3"/>
    <w:rsid w:val="009E7AAD"/>
    <w:rsid w:val="009F08F3"/>
    <w:rsid w:val="009F1BF1"/>
    <w:rsid w:val="009F1FA6"/>
    <w:rsid w:val="009F2944"/>
    <w:rsid w:val="009F344F"/>
    <w:rsid w:val="009F4576"/>
    <w:rsid w:val="009F48AA"/>
    <w:rsid w:val="009F507B"/>
    <w:rsid w:val="009F5C3E"/>
    <w:rsid w:val="009F644F"/>
    <w:rsid w:val="009F77BF"/>
    <w:rsid w:val="00A016D8"/>
    <w:rsid w:val="00A031D8"/>
    <w:rsid w:val="00A048A8"/>
    <w:rsid w:val="00A04F49"/>
    <w:rsid w:val="00A062D2"/>
    <w:rsid w:val="00A10685"/>
    <w:rsid w:val="00A109C0"/>
    <w:rsid w:val="00A11004"/>
    <w:rsid w:val="00A127FE"/>
    <w:rsid w:val="00A13C58"/>
    <w:rsid w:val="00A13E54"/>
    <w:rsid w:val="00A156E3"/>
    <w:rsid w:val="00A16BDD"/>
    <w:rsid w:val="00A16F66"/>
    <w:rsid w:val="00A173F1"/>
    <w:rsid w:val="00A17F63"/>
    <w:rsid w:val="00A20759"/>
    <w:rsid w:val="00A2107B"/>
    <w:rsid w:val="00A2193B"/>
    <w:rsid w:val="00A22C05"/>
    <w:rsid w:val="00A22D7D"/>
    <w:rsid w:val="00A2351A"/>
    <w:rsid w:val="00A23C3F"/>
    <w:rsid w:val="00A26434"/>
    <w:rsid w:val="00A264A9"/>
    <w:rsid w:val="00A26DCF"/>
    <w:rsid w:val="00A27785"/>
    <w:rsid w:val="00A30187"/>
    <w:rsid w:val="00A30482"/>
    <w:rsid w:val="00A30586"/>
    <w:rsid w:val="00A30D75"/>
    <w:rsid w:val="00A30F7A"/>
    <w:rsid w:val="00A33441"/>
    <w:rsid w:val="00A3355C"/>
    <w:rsid w:val="00A3448A"/>
    <w:rsid w:val="00A356F2"/>
    <w:rsid w:val="00A36297"/>
    <w:rsid w:val="00A36E78"/>
    <w:rsid w:val="00A37C9B"/>
    <w:rsid w:val="00A41DA4"/>
    <w:rsid w:val="00A41E2B"/>
    <w:rsid w:val="00A44F44"/>
    <w:rsid w:val="00A4523E"/>
    <w:rsid w:val="00A45B74"/>
    <w:rsid w:val="00A507C8"/>
    <w:rsid w:val="00A51EA1"/>
    <w:rsid w:val="00A52E1D"/>
    <w:rsid w:val="00A53057"/>
    <w:rsid w:val="00A537C1"/>
    <w:rsid w:val="00A56234"/>
    <w:rsid w:val="00A57C46"/>
    <w:rsid w:val="00A608AF"/>
    <w:rsid w:val="00A6130E"/>
    <w:rsid w:val="00A61499"/>
    <w:rsid w:val="00A62A77"/>
    <w:rsid w:val="00A62D3F"/>
    <w:rsid w:val="00A63483"/>
    <w:rsid w:val="00A6565A"/>
    <w:rsid w:val="00A657D7"/>
    <w:rsid w:val="00A660AC"/>
    <w:rsid w:val="00A66209"/>
    <w:rsid w:val="00A67010"/>
    <w:rsid w:val="00A6791B"/>
    <w:rsid w:val="00A67E6C"/>
    <w:rsid w:val="00A70C93"/>
    <w:rsid w:val="00A71B99"/>
    <w:rsid w:val="00A7378C"/>
    <w:rsid w:val="00A739D0"/>
    <w:rsid w:val="00A74935"/>
    <w:rsid w:val="00A75457"/>
    <w:rsid w:val="00A754AB"/>
    <w:rsid w:val="00A761D4"/>
    <w:rsid w:val="00A765B0"/>
    <w:rsid w:val="00A77EC4"/>
    <w:rsid w:val="00A804A1"/>
    <w:rsid w:val="00A8178F"/>
    <w:rsid w:val="00A823B5"/>
    <w:rsid w:val="00A86875"/>
    <w:rsid w:val="00A90411"/>
    <w:rsid w:val="00A90564"/>
    <w:rsid w:val="00A92658"/>
    <w:rsid w:val="00A92879"/>
    <w:rsid w:val="00A9442A"/>
    <w:rsid w:val="00A94897"/>
    <w:rsid w:val="00A95CBC"/>
    <w:rsid w:val="00A9700F"/>
    <w:rsid w:val="00A97DBD"/>
    <w:rsid w:val="00AA016F"/>
    <w:rsid w:val="00AA01D8"/>
    <w:rsid w:val="00AA183F"/>
    <w:rsid w:val="00AA1B2D"/>
    <w:rsid w:val="00AA1ED6"/>
    <w:rsid w:val="00AA38D8"/>
    <w:rsid w:val="00AA3A16"/>
    <w:rsid w:val="00AA416B"/>
    <w:rsid w:val="00AA51D6"/>
    <w:rsid w:val="00AB0BC8"/>
    <w:rsid w:val="00AB113B"/>
    <w:rsid w:val="00AB11CA"/>
    <w:rsid w:val="00AB14D9"/>
    <w:rsid w:val="00AB1FB8"/>
    <w:rsid w:val="00AB4AB8"/>
    <w:rsid w:val="00AB599C"/>
    <w:rsid w:val="00AB655E"/>
    <w:rsid w:val="00AB75EE"/>
    <w:rsid w:val="00AB7E73"/>
    <w:rsid w:val="00AC007F"/>
    <w:rsid w:val="00AC15B2"/>
    <w:rsid w:val="00AC2410"/>
    <w:rsid w:val="00AC2E3A"/>
    <w:rsid w:val="00AC2ECD"/>
    <w:rsid w:val="00AC3119"/>
    <w:rsid w:val="00AC49FB"/>
    <w:rsid w:val="00AC59D3"/>
    <w:rsid w:val="00AC5A10"/>
    <w:rsid w:val="00AC6E58"/>
    <w:rsid w:val="00AC6F8D"/>
    <w:rsid w:val="00AC7568"/>
    <w:rsid w:val="00AC76DC"/>
    <w:rsid w:val="00AC7D4C"/>
    <w:rsid w:val="00AD0AA3"/>
    <w:rsid w:val="00AD106F"/>
    <w:rsid w:val="00AD2ED0"/>
    <w:rsid w:val="00AD31E9"/>
    <w:rsid w:val="00AD3BCE"/>
    <w:rsid w:val="00AD3F94"/>
    <w:rsid w:val="00AD4A5A"/>
    <w:rsid w:val="00AD51A9"/>
    <w:rsid w:val="00AE1BB2"/>
    <w:rsid w:val="00AE1EB7"/>
    <w:rsid w:val="00AE27AC"/>
    <w:rsid w:val="00AE2FF0"/>
    <w:rsid w:val="00AE3FF9"/>
    <w:rsid w:val="00AE40E0"/>
    <w:rsid w:val="00AE488C"/>
    <w:rsid w:val="00AE4DBA"/>
    <w:rsid w:val="00AE4F07"/>
    <w:rsid w:val="00AF0757"/>
    <w:rsid w:val="00AF154A"/>
    <w:rsid w:val="00AF1C5D"/>
    <w:rsid w:val="00AF22E7"/>
    <w:rsid w:val="00AF2870"/>
    <w:rsid w:val="00AF3830"/>
    <w:rsid w:val="00AF42D7"/>
    <w:rsid w:val="00AF61F7"/>
    <w:rsid w:val="00B006FE"/>
    <w:rsid w:val="00B007CB"/>
    <w:rsid w:val="00B011AE"/>
    <w:rsid w:val="00B02AA9"/>
    <w:rsid w:val="00B02FA3"/>
    <w:rsid w:val="00B05084"/>
    <w:rsid w:val="00B05780"/>
    <w:rsid w:val="00B10457"/>
    <w:rsid w:val="00B125C2"/>
    <w:rsid w:val="00B128D6"/>
    <w:rsid w:val="00B1407F"/>
    <w:rsid w:val="00B157F9"/>
    <w:rsid w:val="00B15A17"/>
    <w:rsid w:val="00B20256"/>
    <w:rsid w:val="00B204C8"/>
    <w:rsid w:val="00B20D09"/>
    <w:rsid w:val="00B21492"/>
    <w:rsid w:val="00B25EEF"/>
    <w:rsid w:val="00B2763F"/>
    <w:rsid w:val="00B27AAC"/>
    <w:rsid w:val="00B30929"/>
    <w:rsid w:val="00B310BB"/>
    <w:rsid w:val="00B342B4"/>
    <w:rsid w:val="00B372AA"/>
    <w:rsid w:val="00B37BC4"/>
    <w:rsid w:val="00B40445"/>
    <w:rsid w:val="00B409E0"/>
    <w:rsid w:val="00B41888"/>
    <w:rsid w:val="00B42B1D"/>
    <w:rsid w:val="00B4390C"/>
    <w:rsid w:val="00B43B43"/>
    <w:rsid w:val="00B45486"/>
    <w:rsid w:val="00B45A52"/>
    <w:rsid w:val="00B46175"/>
    <w:rsid w:val="00B543DD"/>
    <w:rsid w:val="00B548B7"/>
    <w:rsid w:val="00B549E6"/>
    <w:rsid w:val="00B60B42"/>
    <w:rsid w:val="00B61150"/>
    <w:rsid w:val="00B63465"/>
    <w:rsid w:val="00B63476"/>
    <w:rsid w:val="00B64F3D"/>
    <w:rsid w:val="00B664C7"/>
    <w:rsid w:val="00B70344"/>
    <w:rsid w:val="00B71755"/>
    <w:rsid w:val="00B739F6"/>
    <w:rsid w:val="00B7578B"/>
    <w:rsid w:val="00B75F7A"/>
    <w:rsid w:val="00B80D40"/>
    <w:rsid w:val="00B80F08"/>
    <w:rsid w:val="00B81A6C"/>
    <w:rsid w:val="00B81ACD"/>
    <w:rsid w:val="00B833A0"/>
    <w:rsid w:val="00B84E1A"/>
    <w:rsid w:val="00B85DE5"/>
    <w:rsid w:val="00B86289"/>
    <w:rsid w:val="00B901AD"/>
    <w:rsid w:val="00B90F73"/>
    <w:rsid w:val="00B93B59"/>
    <w:rsid w:val="00B93BF3"/>
    <w:rsid w:val="00B9406A"/>
    <w:rsid w:val="00BA08FC"/>
    <w:rsid w:val="00BA2280"/>
    <w:rsid w:val="00BA2A08"/>
    <w:rsid w:val="00BA2D9C"/>
    <w:rsid w:val="00BA4A39"/>
    <w:rsid w:val="00BA4A4C"/>
    <w:rsid w:val="00BA56D2"/>
    <w:rsid w:val="00BA5E73"/>
    <w:rsid w:val="00BA76E0"/>
    <w:rsid w:val="00BA787B"/>
    <w:rsid w:val="00BB2A25"/>
    <w:rsid w:val="00BB51E9"/>
    <w:rsid w:val="00BB5E75"/>
    <w:rsid w:val="00BB72A3"/>
    <w:rsid w:val="00BC0FDC"/>
    <w:rsid w:val="00BC109D"/>
    <w:rsid w:val="00BC145E"/>
    <w:rsid w:val="00BC3053"/>
    <w:rsid w:val="00BC419B"/>
    <w:rsid w:val="00BC4258"/>
    <w:rsid w:val="00BC4D2E"/>
    <w:rsid w:val="00BC5C3A"/>
    <w:rsid w:val="00BC6C3A"/>
    <w:rsid w:val="00BC7BAD"/>
    <w:rsid w:val="00BC7D20"/>
    <w:rsid w:val="00BD191C"/>
    <w:rsid w:val="00BD1BE3"/>
    <w:rsid w:val="00BD27B9"/>
    <w:rsid w:val="00BD2D6B"/>
    <w:rsid w:val="00BD43DB"/>
    <w:rsid w:val="00BD45AF"/>
    <w:rsid w:val="00BD48AC"/>
    <w:rsid w:val="00BD5F1A"/>
    <w:rsid w:val="00BD6BE8"/>
    <w:rsid w:val="00BD744A"/>
    <w:rsid w:val="00BE1234"/>
    <w:rsid w:val="00BE2FA6"/>
    <w:rsid w:val="00BE2FAE"/>
    <w:rsid w:val="00BE30AE"/>
    <w:rsid w:val="00BE333F"/>
    <w:rsid w:val="00BE4526"/>
    <w:rsid w:val="00BE7406"/>
    <w:rsid w:val="00BE7603"/>
    <w:rsid w:val="00BE7EE4"/>
    <w:rsid w:val="00BF07A0"/>
    <w:rsid w:val="00BF3279"/>
    <w:rsid w:val="00BF48D5"/>
    <w:rsid w:val="00BF7087"/>
    <w:rsid w:val="00BF74C7"/>
    <w:rsid w:val="00C015F1"/>
    <w:rsid w:val="00C01C33"/>
    <w:rsid w:val="00C01F33"/>
    <w:rsid w:val="00C02BA7"/>
    <w:rsid w:val="00C02CC6"/>
    <w:rsid w:val="00C02FBC"/>
    <w:rsid w:val="00C040F7"/>
    <w:rsid w:val="00C044AB"/>
    <w:rsid w:val="00C05706"/>
    <w:rsid w:val="00C06358"/>
    <w:rsid w:val="00C06F03"/>
    <w:rsid w:val="00C07377"/>
    <w:rsid w:val="00C07E5B"/>
    <w:rsid w:val="00C10478"/>
    <w:rsid w:val="00C1166B"/>
    <w:rsid w:val="00C12107"/>
    <w:rsid w:val="00C12DD0"/>
    <w:rsid w:val="00C14D4B"/>
    <w:rsid w:val="00C154BB"/>
    <w:rsid w:val="00C15B13"/>
    <w:rsid w:val="00C15E3E"/>
    <w:rsid w:val="00C160E3"/>
    <w:rsid w:val="00C17340"/>
    <w:rsid w:val="00C20C30"/>
    <w:rsid w:val="00C21FC0"/>
    <w:rsid w:val="00C2285B"/>
    <w:rsid w:val="00C24219"/>
    <w:rsid w:val="00C279B5"/>
    <w:rsid w:val="00C27C45"/>
    <w:rsid w:val="00C312EF"/>
    <w:rsid w:val="00C32F9D"/>
    <w:rsid w:val="00C335FF"/>
    <w:rsid w:val="00C35951"/>
    <w:rsid w:val="00C3719D"/>
    <w:rsid w:val="00C37402"/>
    <w:rsid w:val="00C37CB2"/>
    <w:rsid w:val="00C40B3E"/>
    <w:rsid w:val="00C40C9E"/>
    <w:rsid w:val="00C41C14"/>
    <w:rsid w:val="00C42368"/>
    <w:rsid w:val="00C4423B"/>
    <w:rsid w:val="00C458A9"/>
    <w:rsid w:val="00C45962"/>
    <w:rsid w:val="00C473A5"/>
    <w:rsid w:val="00C5099D"/>
    <w:rsid w:val="00C51EFC"/>
    <w:rsid w:val="00C5461C"/>
    <w:rsid w:val="00C54995"/>
    <w:rsid w:val="00C54D41"/>
    <w:rsid w:val="00C551E9"/>
    <w:rsid w:val="00C5645C"/>
    <w:rsid w:val="00C57678"/>
    <w:rsid w:val="00C579B2"/>
    <w:rsid w:val="00C602CD"/>
    <w:rsid w:val="00C60783"/>
    <w:rsid w:val="00C60C52"/>
    <w:rsid w:val="00C62B33"/>
    <w:rsid w:val="00C62E67"/>
    <w:rsid w:val="00C6315C"/>
    <w:rsid w:val="00C63DFE"/>
    <w:rsid w:val="00C64672"/>
    <w:rsid w:val="00C64C00"/>
    <w:rsid w:val="00C70697"/>
    <w:rsid w:val="00C70AE0"/>
    <w:rsid w:val="00C70B5B"/>
    <w:rsid w:val="00C72093"/>
    <w:rsid w:val="00C720CC"/>
    <w:rsid w:val="00C72EF4"/>
    <w:rsid w:val="00C744FE"/>
    <w:rsid w:val="00C75D2F"/>
    <w:rsid w:val="00C767BE"/>
    <w:rsid w:val="00C76E3C"/>
    <w:rsid w:val="00C81568"/>
    <w:rsid w:val="00C81A9F"/>
    <w:rsid w:val="00C8304F"/>
    <w:rsid w:val="00C85641"/>
    <w:rsid w:val="00C872A0"/>
    <w:rsid w:val="00C9027A"/>
    <w:rsid w:val="00C9068E"/>
    <w:rsid w:val="00C92FD1"/>
    <w:rsid w:val="00C93272"/>
    <w:rsid w:val="00C9380C"/>
    <w:rsid w:val="00C93814"/>
    <w:rsid w:val="00C93C4B"/>
    <w:rsid w:val="00C944AB"/>
    <w:rsid w:val="00C95832"/>
    <w:rsid w:val="00C95B40"/>
    <w:rsid w:val="00C96A39"/>
    <w:rsid w:val="00C97854"/>
    <w:rsid w:val="00CA1ED8"/>
    <w:rsid w:val="00CA37A8"/>
    <w:rsid w:val="00CA3C8C"/>
    <w:rsid w:val="00CA3D1D"/>
    <w:rsid w:val="00CA6097"/>
    <w:rsid w:val="00CA7282"/>
    <w:rsid w:val="00CB1F63"/>
    <w:rsid w:val="00CB28B9"/>
    <w:rsid w:val="00CB2914"/>
    <w:rsid w:val="00CB59E1"/>
    <w:rsid w:val="00CB5CE5"/>
    <w:rsid w:val="00CB5DC6"/>
    <w:rsid w:val="00CB5E46"/>
    <w:rsid w:val="00CB7170"/>
    <w:rsid w:val="00CB7362"/>
    <w:rsid w:val="00CB7A68"/>
    <w:rsid w:val="00CB7DD3"/>
    <w:rsid w:val="00CC040E"/>
    <w:rsid w:val="00CC111F"/>
    <w:rsid w:val="00CC2011"/>
    <w:rsid w:val="00CC2580"/>
    <w:rsid w:val="00CC3129"/>
    <w:rsid w:val="00CC3EA0"/>
    <w:rsid w:val="00CC4707"/>
    <w:rsid w:val="00CC4F44"/>
    <w:rsid w:val="00CC6567"/>
    <w:rsid w:val="00CC6CF9"/>
    <w:rsid w:val="00CC7735"/>
    <w:rsid w:val="00CC7936"/>
    <w:rsid w:val="00CC7B45"/>
    <w:rsid w:val="00CC7CD7"/>
    <w:rsid w:val="00CD023B"/>
    <w:rsid w:val="00CD1188"/>
    <w:rsid w:val="00CD125D"/>
    <w:rsid w:val="00CD290E"/>
    <w:rsid w:val="00CD2ED1"/>
    <w:rsid w:val="00CD30E8"/>
    <w:rsid w:val="00CD337B"/>
    <w:rsid w:val="00CD5E5C"/>
    <w:rsid w:val="00CE0424"/>
    <w:rsid w:val="00CE0799"/>
    <w:rsid w:val="00CE0A8C"/>
    <w:rsid w:val="00CE3541"/>
    <w:rsid w:val="00CE4B79"/>
    <w:rsid w:val="00CE6649"/>
    <w:rsid w:val="00CE6B89"/>
    <w:rsid w:val="00CE6BB4"/>
    <w:rsid w:val="00CE7561"/>
    <w:rsid w:val="00CF1354"/>
    <w:rsid w:val="00CF3014"/>
    <w:rsid w:val="00CF31AF"/>
    <w:rsid w:val="00CF3B1F"/>
    <w:rsid w:val="00CF3BF6"/>
    <w:rsid w:val="00CF4A26"/>
    <w:rsid w:val="00CF5270"/>
    <w:rsid w:val="00CF625B"/>
    <w:rsid w:val="00CF687E"/>
    <w:rsid w:val="00D01E57"/>
    <w:rsid w:val="00D0349B"/>
    <w:rsid w:val="00D04AE4"/>
    <w:rsid w:val="00D058A5"/>
    <w:rsid w:val="00D10249"/>
    <w:rsid w:val="00D10E7F"/>
    <w:rsid w:val="00D115C3"/>
    <w:rsid w:val="00D11897"/>
    <w:rsid w:val="00D13135"/>
    <w:rsid w:val="00D13E4E"/>
    <w:rsid w:val="00D1470F"/>
    <w:rsid w:val="00D15F6B"/>
    <w:rsid w:val="00D213E6"/>
    <w:rsid w:val="00D21C5D"/>
    <w:rsid w:val="00D21E75"/>
    <w:rsid w:val="00D239A7"/>
    <w:rsid w:val="00D23C0B"/>
    <w:rsid w:val="00D23F47"/>
    <w:rsid w:val="00D251EA"/>
    <w:rsid w:val="00D261AE"/>
    <w:rsid w:val="00D2705F"/>
    <w:rsid w:val="00D34B92"/>
    <w:rsid w:val="00D34E2C"/>
    <w:rsid w:val="00D34E3C"/>
    <w:rsid w:val="00D36E71"/>
    <w:rsid w:val="00D37D87"/>
    <w:rsid w:val="00D40B33"/>
    <w:rsid w:val="00D422A6"/>
    <w:rsid w:val="00D422D0"/>
    <w:rsid w:val="00D4318F"/>
    <w:rsid w:val="00D438BF"/>
    <w:rsid w:val="00D440F8"/>
    <w:rsid w:val="00D466B4"/>
    <w:rsid w:val="00D50B5A"/>
    <w:rsid w:val="00D50FA5"/>
    <w:rsid w:val="00D546FF"/>
    <w:rsid w:val="00D5527D"/>
    <w:rsid w:val="00D55AD5"/>
    <w:rsid w:val="00D57305"/>
    <w:rsid w:val="00D576CA"/>
    <w:rsid w:val="00D57D1C"/>
    <w:rsid w:val="00D6003A"/>
    <w:rsid w:val="00D606A9"/>
    <w:rsid w:val="00D61429"/>
    <w:rsid w:val="00D61AF5"/>
    <w:rsid w:val="00D620E6"/>
    <w:rsid w:val="00D62DF3"/>
    <w:rsid w:val="00D63661"/>
    <w:rsid w:val="00D652B5"/>
    <w:rsid w:val="00D66155"/>
    <w:rsid w:val="00D6755B"/>
    <w:rsid w:val="00D7007C"/>
    <w:rsid w:val="00D701E0"/>
    <w:rsid w:val="00D70537"/>
    <w:rsid w:val="00D708B0"/>
    <w:rsid w:val="00D7136D"/>
    <w:rsid w:val="00D73D56"/>
    <w:rsid w:val="00D75129"/>
    <w:rsid w:val="00D758ED"/>
    <w:rsid w:val="00D75FD4"/>
    <w:rsid w:val="00D77B1D"/>
    <w:rsid w:val="00D8021F"/>
    <w:rsid w:val="00D80383"/>
    <w:rsid w:val="00D81617"/>
    <w:rsid w:val="00D823C6"/>
    <w:rsid w:val="00D8327F"/>
    <w:rsid w:val="00D83289"/>
    <w:rsid w:val="00D83C94"/>
    <w:rsid w:val="00D85974"/>
    <w:rsid w:val="00D86CA3"/>
    <w:rsid w:val="00D87088"/>
    <w:rsid w:val="00D871CE"/>
    <w:rsid w:val="00D9196D"/>
    <w:rsid w:val="00D91E97"/>
    <w:rsid w:val="00D92982"/>
    <w:rsid w:val="00D93434"/>
    <w:rsid w:val="00D93BB3"/>
    <w:rsid w:val="00D94960"/>
    <w:rsid w:val="00D94B70"/>
    <w:rsid w:val="00D952B2"/>
    <w:rsid w:val="00D97FAA"/>
    <w:rsid w:val="00DA2EAC"/>
    <w:rsid w:val="00DA305E"/>
    <w:rsid w:val="00DA5417"/>
    <w:rsid w:val="00DA56E8"/>
    <w:rsid w:val="00DA61FA"/>
    <w:rsid w:val="00DA784A"/>
    <w:rsid w:val="00DB0A9F"/>
    <w:rsid w:val="00DB174C"/>
    <w:rsid w:val="00DB18B8"/>
    <w:rsid w:val="00DB1CCF"/>
    <w:rsid w:val="00DB3078"/>
    <w:rsid w:val="00DB377D"/>
    <w:rsid w:val="00DB3D74"/>
    <w:rsid w:val="00DB53B3"/>
    <w:rsid w:val="00DB62B0"/>
    <w:rsid w:val="00DB6891"/>
    <w:rsid w:val="00DB6907"/>
    <w:rsid w:val="00DC1050"/>
    <w:rsid w:val="00DC1638"/>
    <w:rsid w:val="00DC1CA3"/>
    <w:rsid w:val="00DC2D36"/>
    <w:rsid w:val="00DC4D5A"/>
    <w:rsid w:val="00DC517A"/>
    <w:rsid w:val="00DC53EF"/>
    <w:rsid w:val="00DC5E8A"/>
    <w:rsid w:val="00DC632E"/>
    <w:rsid w:val="00DC7338"/>
    <w:rsid w:val="00DD02E5"/>
    <w:rsid w:val="00DD40EC"/>
    <w:rsid w:val="00DD701B"/>
    <w:rsid w:val="00DD7FAE"/>
    <w:rsid w:val="00DE0563"/>
    <w:rsid w:val="00DE179A"/>
    <w:rsid w:val="00DE3CF7"/>
    <w:rsid w:val="00DE3FD4"/>
    <w:rsid w:val="00DE53E7"/>
    <w:rsid w:val="00DE5608"/>
    <w:rsid w:val="00DE58D0"/>
    <w:rsid w:val="00DE5D9C"/>
    <w:rsid w:val="00DE654F"/>
    <w:rsid w:val="00DF0B6E"/>
    <w:rsid w:val="00DF15E0"/>
    <w:rsid w:val="00DF1909"/>
    <w:rsid w:val="00DF37A0"/>
    <w:rsid w:val="00DF39E9"/>
    <w:rsid w:val="00DF458D"/>
    <w:rsid w:val="00DF6031"/>
    <w:rsid w:val="00E000A1"/>
    <w:rsid w:val="00E0077F"/>
    <w:rsid w:val="00E01279"/>
    <w:rsid w:val="00E02157"/>
    <w:rsid w:val="00E036FF"/>
    <w:rsid w:val="00E03CFE"/>
    <w:rsid w:val="00E0446B"/>
    <w:rsid w:val="00E0477B"/>
    <w:rsid w:val="00E077C8"/>
    <w:rsid w:val="00E110E7"/>
    <w:rsid w:val="00E112E6"/>
    <w:rsid w:val="00E11B20"/>
    <w:rsid w:val="00E13387"/>
    <w:rsid w:val="00E17FA2"/>
    <w:rsid w:val="00E17FC3"/>
    <w:rsid w:val="00E204D7"/>
    <w:rsid w:val="00E22330"/>
    <w:rsid w:val="00E25449"/>
    <w:rsid w:val="00E25D45"/>
    <w:rsid w:val="00E309D7"/>
    <w:rsid w:val="00E30B5A"/>
    <w:rsid w:val="00E3123D"/>
    <w:rsid w:val="00E3130A"/>
    <w:rsid w:val="00E31461"/>
    <w:rsid w:val="00E31D43"/>
    <w:rsid w:val="00E32608"/>
    <w:rsid w:val="00E34188"/>
    <w:rsid w:val="00E34B6E"/>
    <w:rsid w:val="00E353F7"/>
    <w:rsid w:val="00E35559"/>
    <w:rsid w:val="00E3636D"/>
    <w:rsid w:val="00E3670C"/>
    <w:rsid w:val="00E369C1"/>
    <w:rsid w:val="00E371DC"/>
    <w:rsid w:val="00E3723A"/>
    <w:rsid w:val="00E37860"/>
    <w:rsid w:val="00E37902"/>
    <w:rsid w:val="00E41493"/>
    <w:rsid w:val="00E41FF0"/>
    <w:rsid w:val="00E43494"/>
    <w:rsid w:val="00E444F5"/>
    <w:rsid w:val="00E446F1"/>
    <w:rsid w:val="00E4533F"/>
    <w:rsid w:val="00E45BAB"/>
    <w:rsid w:val="00E46886"/>
    <w:rsid w:val="00E4792A"/>
    <w:rsid w:val="00E47AEF"/>
    <w:rsid w:val="00E50366"/>
    <w:rsid w:val="00E50D9B"/>
    <w:rsid w:val="00E53B75"/>
    <w:rsid w:val="00E54E3B"/>
    <w:rsid w:val="00E57565"/>
    <w:rsid w:val="00E61FAB"/>
    <w:rsid w:val="00E63838"/>
    <w:rsid w:val="00E63A15"/>
    <w:rsid w:val="00E63E6C"/>
    <w:rsid w:val="00E64434"/>
    <w:rsid w:val="00E6563E"/>
    <w:rsid w:val="00E65F8C"/>
    <w:rsid w:val="00E65FE1"/>
    <w:rsid w:val="00E67C51"/>
    <w:rsid w:val="00E67F12"/>
    <w:rsid w:val="00E71338"/>
    <w:rsid w:val="00E72177"/>
    <w:rsid w:val="00E72781"/>
    <w:rsid w:val="00E72EFC"/>
    <w:rsid w:val="00E7460D"/>
    <w:rsid w:val="00E755FE"/>
    <w:rsid w:val="00E758EC"/>
    <w:rsid w:val="00E801EC"/>
    <w:rsid w:val="00E8130E"/>
    <w:rsid w:val="00E8234C"/>
    <w:rsid w:val="00E83AA9"/>
    <w:rsid w:val="00E83B45"/>
    <w:rsid w:val="00E84472"/>
    <w:rsid w:val="00E85928"/>
    <w:rsid w:val="00E860EB"/>
    <w:rsid w:val="00E87822"/>
    <w:rsid w:val="00E87EC4"/>
    <w:rsid w:val="00E90395"/>
    <w:rsid w:val="00E90899"/>
    <w:rsid w:val="00E90A7C"/>
    <w:rsid w:val="00E90E15"/>
    <w:rsid w:val="00E90E49"/>
    <w:rsid w:val="00E917F9"/>
    <w:rsid w:val="00E9291C"/>
    <w:rsid w:val="00E93FFE"/>
    <w:rsid w:val="00E944E7"/>
    <w:rsid w:val="00E94B78"/>
    <w:rsid w:val="00E94D2B"/>
    <w:rsid w:val="00E94F8A"/>
    <w:rsid w:val="00E96ACD"/>
    <w:rsid w:val="00EA0413"/>
    <w:rsid w:val="00EA05D3"/>
    <w:rsid w:val="00EA1AA9"/>
    <w:rsid w:val="00EA1FAB"/>
    <w:rsid w:val="00EA2ABB"/>
    <w:rsid w:val="00EA5B1C"/>
    <w:rsid w:val="00EA67E0"/>
    <w:rsid w:val="00EA70B1"/>
    <w:rsid w:val="00EA7A41"/>
    <w:rsid w:val="00EB077B"/>
    <w:rsid w:val="00EB42A3"/>
    <w:rsid w:val="00EB4EA2"/>
    <w:rsid w:val="00EB53C6"/>
    <w:rsid w:val="00EB5E81"/>
    <w:rsid w:val="00EB6691"/>
    <w:rsid w:val="00EB7719"/>
    <w:rsid w:val="00EB7CA6"/>
    <w:rsid w:val="00EC1F9F"/>
    <w:rsid w:val="00EC24D5"/>
    <w:rsid w:val="00EC27C6"/>
    <w:rsid w:val="00EC4207"/>
    <w:rsid w:val="00EC4220"/>
    <w:rsid w:val="00EC4C79"/>
    <w:rsid w:val="00EC5653"/>
    <w:rsid w:val="00EC69E0"/>
    <w:rsid w:val="00EC71CE"/>
    <w:rsid w:val="00EC76FC"/>
    <w:rsid w:val="00ED1006"/>
    <w:rsid w:val="00ED1631"/>
    <w:rsid w:val="00ED178E"/>
    <w:rsid w:val="00ED3EE8"/>
    <w:rsid w:val="00ED5F98"/>
    <w:rsid w:val="00ED70F3"/>
    <w:rsid w:val="00EE50F8"/>
    <w:rsid w:val="00EE5DDB"/>
    <w:rsid w:val="00EF0587"/>
    <w:rsid w:val="00EF059E"/>
    <w:rsid w:val="00EF18FE"/>
    <w:rsid w:val="00EF4B2E"/>
    <w:rsid w:val="00EF5787"/>
    <w:rsid w:val="00EF60D0"/>
    <w:rsid w:val="00EF6B8C"/>
    <w:rsid w:val="00F018AF"/>
    <w:rsid w:val="00F032AC"/>
    <w:rsid w:val="00F04E8B"/>
    <w:rsid w:val="00F0528D"/>
    <w:rsid w:val="00F06B7F"/>
    <w:rsid w:val="00F06C67"/>
    <w:rsid w:val="00F06DFD"/>
    <w:rsid w:val="00F071D1"/>
    <w:rsid w:val="00F07533"/>
    <w:rsid w:val="00F07F64"/>
    <w:rsid w:val="00F1025D"/>
    <w:rsid w:val="00F10629"/>
    <w:rsid w:val="00F123F6"/>
    <w:rsid w:val="00F13048"/>
    <w:rsid w:val="00F141A0"/>
    <w:rsid w:val="00F15FA5"/>
    <w:rsid w:val="00F177FB"/>
    <w:rsid w:val="00F20620"/>
    <w:rsid w:val="00F208B6"/>
    <w:rsid w:val="00F209B7"/>
    <w:rsid w:val="00F210CF"/>
    <w:rsid w:val="00F22967"/>
    <w:rsid w:val="00F2376F"/>
    <w:rsid w:val="00F23B74"/>
    <w:rsid w:val="00F243D8"/>
    <w:rsid w:val="00F24527"/>
    <w:rsid w:val="00F255CD"/>
    <w:rsid w:val="00F25C82"/>
    <w:rsid w:val="00F25CF5"/>
    <w:rsid w:val="00F27FD0"/>
    <w:rsid w:val="00F30776"/>
    <w:rsid w:val="00F30828"/>
    <w:rsid w:val="00F313D6"/>
    <w:rsid w:val="00F32849"/>
    <w:rsid w:val="00F32D2E"/>
    <w:rsid w:val="00F33E82"/>
    <w:rsid w:val="00F34133"/>
    <w:rsid w:val="00F40145"/>
    <w:rsid w:val="00F40F0C"/>
    <w:rsid w:val="00F42D33"/>
    <w:rsid w:val="00F448BE"/>
    <w:rsid w:val="00F4766C"/>
    <w:rsid w:val="00F4799D"/>
    <w:rsid w:val="00F5060E"/>
    <w:rsid w:val="00F507D1"/>
    <w:rsid w:val="00F50DE3"/>
    <w:rsid w:val="00F519CE"/>
    <w:rsid w:val="00F51ADA"/>
    <w:rsid w:val="00F53C7E"/>
    <w:rsid w:val="00F55823"/>
    <w:rsid w:val="00F55B2B"/>
    <w:rsid w:val="00F600EE"/>
    <w:rsid w:val="00F60203"/>
    <w:rsid w:val="00F60549"/>
    <w:rsid w:val="00F607C5"/>
    <w:rsid w:val="00F60DEA"/>
    <w:rsid w:val="00F6143F"/>
    <w:rsid w:val="00F6218F"/>
    <w:rsid w:val="00F6302A"/>
    <w:rsid w:val="00F63950"/>
    <w:rsid w:val="00F63B22"/>
    <w:rsid w:val="00F64C2B"/>
    <w:rsid w:val="00F65135"/>
    <w:rsid w:val="00F651BE"/>
    <w:rsid w:val="00F656D3"/>
    <w:rsid w:val="00F65CD7"/>
    <w:rsid w:val="00F67F53"/>
    <w:rsid w:val="00F703BE"/>
    <w:rsid w:val="00F71427"/>
    <w:rsid w:val="00F71C90"/>
    <w:rsid w:val="00F71F69"/>
    <w:rsid w:val="00F72B72"/>
    <w:rsid w:val="00F73109"/>
    <w:rsid w:val="00F742ED"/>
    <w:rsid w:val="00F74BB9"/>
    <w:rsid w:val="00F74DC4"/>
    <w:rsid w:val="00F752CB"/>
    <w:rsid w:val="00F75582"/>
    <w:rsid w:val="00F76B7F"/>
    <w:rsid w:val="00F76E19"/>
    <w:rsid w:val="00F76EFA"/>
    <w:rsid w:val="00F80061"/>
    <w:rsid w:val="00F804BE"/>
    <w:rsid w:val="00F81408"/>
    <w:rsid w:val="00F817CE"/>
    <w:rsid w:val="00F8456C"/>
    <w:rsid w:val="00F847F0"/>
    <w:rsid w:val="00F85304"/>
    <w:rsid w:val="00F859D8"/>
    <w:rsid w:val="00F868F5"/>
    <w:rsid w:val="00F9056A"/>
    <w:rsid w:val="00F90A1B"/>
    <w:rsid w:val="00F90B39"/>
    <w:rsid w:val="00F90F8D"/>
    <w:rsid w:val="00F92782"/>
    <w:rsid w:val="00F93AA9"/>
    <w:rsid w:val="00F93DCB"/>
    <w:rsid w:val="00F93F38"/>
    <w:rsid w:val="00F94412"/>
    <w:rsid w:val="00F95B64"/>
    <w:rsid w:val="00F96985"/>
    <w:rsid w:val="00F97838"/>
    <w:rsid w:val="00FA21C1"/>
    <w:rsid w:val="00FA268C"/>
    <w:rsid w:val="00FA2BB3"/>
    <w:rsid w:val="00FA538A"/>
    <w:rsid w:val="00FA5B31"/>
    <w:rsid w:val="00FA6A68"/>
    <w:rsid w:val="00FA6B6A"/>
    <w:rsid w:val="00FA7AEC"/>
    <w:rsid w:val="00FB1A0E"/>
    <w:rsid w:val="00FB1F04"/>
    <w:rsid w:val="00FB2C90"/>
    <w:rsid w:val="00FB311F"/>
    <w:rsid w:val="00FB33ED"/>
    <w:rsid w:val="00FB3D68"/>
    <w:rsid w:val="00FB4AD2"/>
    <w:rsid w:val="00FB4C80"/>
    <w:rsid w:val="00FB5432"/>
    <w:rsid w:val="00FB6A6A"/>
    <w:rsid w:val="00FB71ED"/>
    <w:rsid w:val="00FC1CF3"/>
    <w:rsid w:val="00FC204B"/>
    <w:rsid w:val="00FC24DC"/>
    <w:rsid w:val="00FC3A4E"/>
    <w:rsid w:val="00FC5B01"/>
    <w:rsid w:val="00FC6419"/>
    <w:rsid w:val="00FC7429"/>
    <w:rsid w:val="00FD07F6"/>
    <w:rsid w:val="00FD1EC8"/>
    <w:rsid w:val="00FD31EA"/>
    <w:rsid w:val="00FD41B8"/>
    <w:rsid w:val="00FD47ED"/>
    <w:rsid w:val="00FD6313"/>
    <w:rsid w:val="00FD6396"/>
    <w:rsid w:val="00FD64AC"/>
    <w:rsid w:val="00FD74DB"/>
    <w:rsid w:val="00FD7660"/>
    <w:rsid w:val="00FE0655"/>
    <w:rsid w:val="00FE098E"/>
    <w:rsid w:val="00FE173C"/>
    <w:rsid w:val="00FE2365"/>
    <w:rsid w:val="00FE24FE"/>
    <w:rsid w:val="00FE351B"/>
    <w:rsid w:val="00FE37D7"/>
    <w:rsid w:val="00FE4901"/>
    <w:rsid w:val="00FE4C7B"/>
    <w:rsid w:val="00FE7336"/>
    <w:rsid w:val="00FE76FF"/>
    <w:rsid w:val="00FE787C"/>
    <w:rsid w:val="00FE7978"/>
    <w:rsid w:val="00FF0399"/>
    <w:rsid w:val="00FF10AC"/>
    <w:rsid w:val="00FF2563"/>
    <w:rsid w:val="00FF45A5"/>
    <w:rsid w:val="00FF5C91"/>
    <w:rsid w:val="00FF6161"/>
    <w:rsid w:val="00FF75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E4CAF8"/>
  <w15:chartTrackingRefBased/>
  <w15:docId w15:val="{7B5895D3-A48A-B14B-B329-B763A411E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694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F80061"/>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F80061"/>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06669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b/>
      <w:bCs/>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 w:type="paragraph" w:styleId="NormalWeb">
    <w:name w:val="Normal (Web)"/>
    <w:basedOn w:val="Normal"/>
    <w:uiPriority w:val="99"/>
    <w:unhideWhenUsed/>
    <w:rsid w:val="0098211A"/>
    <w:pPr>
      <w:overflowPunct/>
      <w:autoSpaceDE/>
      <w:autoSpaceDN/>
      <w:adjustRightInd/>
      <w:spacing w:before="100" w:beforeAutospacing="1" w:after="100" w:afterAutospacing="1"/>
      <w:textAlignment w:val="auto"/>
    </w:pPr>
    <w:rPr>
      <w:rFonts w:eastAsiaTheme="minorHAnsi"/>
      <w:sz w:val="24"/>
      <w:szCs w:val="24"/>
      <w:lang w:val="sv-SE" w:eastAsia="en-US"/>
    </w:rPr>
  </w:style>
  <w:style w:type="character" w:styleId="PlaceholderText">
    <w:name w:val="Placeholder Text"/>
    <w:basedOn w:val="DefaultParagraphFont"/>
    <w:uiPriority w:val="99"/>
    <w:semiHidden/>
    <w:rsid w:val="008E0C29"/>
    <w:rPr>
      <w:color w:val="808080"/>
    </w:rPr>
  </w:style>
  <w:style w:type="paragraph" w:styleId="Revision">
    <w:name w:val="Revision"/>
    <w:hidden/>
    <w:uiPriority w:val="99"/>
    <w:semiHidden/>
    <w:rsid w:val="002D58B0"/>
    <w:rPr>
      <w:rFonts w:ascii="Times New Roman" w:hAnsi="Times New Roman"/>
      <w:lang w:eastAsia="ja-JP"/>
    </w:rPr>
  </w:style>
  <w:style w:type="paragraph" w:customStyle="1" w:styleId="IvDbodytext">
    <w:name w:val="IvD bodytext"/>
    <w:basedOn w:val="BodyText"/>
    <w:link w:val="IvDbodytextChar"/>
    <w:qFormat/>
    <w:rsid w:val="00BA2D9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BA2D9C"/>
    <w:rPr>
      <w:rFonts w:ascii="Arial" w:hAnsi="Arial"/>
      <w:spacing w:val="2"/>
      <w:lang w:val="en-US" w:eastAsia="en-US"/>
    </w:rPr>
  </w:style>
  <w:style w:type="character" w:customStyle="1" w:styleId="TACChar">
    <w:name w:val="TAC Char"/>
    <w:link w:val="TAC"/>
    <w:locked/>
    <w:rsid w:val="00996C5E"/>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00490">
      <w:bodyDiv w:val="1"/>
      <w:marLeft w:val="0"/>
      <w:marRight w:val="0"/>
      <w:marTop w:val="0"/>
      <w:marBottom w:val="0"/>
      <w:divBdr>
        <w:top w:val="none" w:sz="0" w:space="0" w:color="auto"/>
        <w:left w:val="none" w:sz="0" w:space="0" w:color="auto"/>
        <w:bottom w:val="none" w:sz="0" w:space="0" w:color="auto"/>
        <w:right w:val="none" w:sz="0" w:space="0" w:color="auto"/>
      </w:divBdr>
    </w:div>
    <w:div w:id="38676488">
      <w:bodyDiv w:val="1"/>
      <w:marLeft w:val="0"/>
      <w:marRight w:val="0"/>
      <w:marTop w:val="0"/>
      <w:marBottom w:val="0"/>
      <w:divBdr>
        <w:top w:val="none" w:sz="0" w:space="0" w:color="auto"/>
        <w:left w:val="none" w:sz="0" w:space="0" w:color="auto"/>
        <w:bottom w:val="none" w:sz="0" w:space="0" w:color="auto"/>
        <w:right w:val="none" w:sz="0" w:space="0" w:color="auto"/>
      </w:divBdr>
    </w:div>
    <w:div w:id="73597149">
      <w:bodyDiv w:val="1"/>
      <w:marLeft w:val="0"/>
      <w:marRight w:val="0"/>
      <w:marTop w:val="0"/>
      <w:marBottom w:val="0"/>
      <w:divBdr>
        <w:top w:val="none" w:sz="0" w:space="0" w:color="auto"/>
        <w:left w:val="none" w:sz="0" w:space="0" w:color="auto"/>
        <w:bottom w:val="none" w:sz="0" w:space="0" w:color="auto"/>
        <w:right w:val="none" w:sz="0" w:space="0" w:color="auto"/>
      </w:divBdr>
    </w:div>
    <w:div w:id="82386162">
      <w:bodyDiv w:val="1"/>
      <w:marLeft w:val="0"/>
      <w:marRight w:val="0"/>
      <w:marTop w:val="0"/>
      <w:marBottom w:val="0"/>
      <w:divBdr>
        <w:top w:val="none" w:sz="0" w:space="0" w:color="auto"/>
        <w:left w:val="none" w:sz="0" w:space="0" w:color="auto"/>
        <w:bottom w:val="none" w:sz="0" w:space="0" w:color="auto"/>
        <w:right w:val="none" w:sz="0" w:space="0" w:color="auto"/>
      </w:divBdr>
    </w:div>
    <w:div w:id="101538619">
      <w:bodyDiv w:val="1"/>
      <w:marLeft w:val="0"/>
      <w:marRight w:val="0"/>
      <w:marTop w:val="0"/>
      <w:marBottom w:val="0"/>
      <w:divBdr>
        <w:top w:val="none" w:sz="0" w:space="0" w:color="auto"/>
        <w:left w:val="none" w:sz="0" w:space="0" w:color="auto"/>
        <w:bottom w:val="none" w:sz="0" w:space="0" w:color="auto"/>
        <w:right w:val="none" w:sz="0" w:space="0" w:color="auto"/>
      </w:divBdr>
    </w:div>
    <w:div w:id="198275957">
      <w:bodyDiv w:val="1"/>
      <w:marLeft w:val="0"/>
      <w:marRight w:val="0"/>
      <w:marTop w:val="0"/>
      <w:marBottom w:val="0"/>
      <w:divBdr>
        <w:top w:val="none" w:sz="0" w:space="0" w:color="auto"/>
        <w:left w:val="none" w:sz="0" w:space="0" w:color="auto"/>
        <w:bottom w:val="none" w:sz="0" w:space="0" w:color="auto"/>
        <w:right w:val="none" w:sz="0" w:space="0" w:color="auto"/>
      </w:divBdr>
    </w:div>
    <w:div w:id="340938977">
      <w:bodyDiv w:val="1"/>
      <w:marLeft w:val="0"/>
      <w:marRight w:val="0"/>
      <w:marTop w:val="0"/>
      <w:marBottom w:val="0"/>
      <w:divBdr>
        <w:top w:val="none" w:sz="0" w:space="0" w:color="auto"/>
        <w:left w:val="none" w:sz="0" w:space="0" w:color="auto"/>
        <w:bottom w:val="none" w:sz="0" w:space="0" w:color="auto"/>
        <w:right w:val="none" w:sz="0" w:space="0" w:color="auto"/>
      </w:divBdr>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406806424">
      <w:bodyDiv w:val="1"/>
      <w:marLeft w:val="0"/>
      <w:marRight w:val="0"/>
      <w:marTop w:val="0"/>
      <w:marBottom w:val="0"/>
      <w:divBdr>
        <w:top w:val="none" w:sz="0" w:space="0" w:color="auto"/>
        <w:left w:val="none" w:sz="0" w:space="0" w:color="auto"/>
        <w:bottom w:val="none" w:sz="0" w:space="0" w:color="auto"/>
        <w:right w:val="none" w:sz="0" w:space="0" w:color="auto"/>
      </w:divBdr>
    </w:div>
    <w:div w:id="461046784">
      <w:bodyDiv w:val="1"/>
      <w:marLeft w:val="0"/>
      <w:marRight w:val="0"/>
      <w:marTop w:val="0"/>
      <w:marBottom w:val="0"/>
      <w:divBdr>
        <w:top w:val="none" w:sz="0" w:space="0" w:color="auto"/>
        <w:left w:val="none" w:sz="0" w:space="0" w:color="auto"/>
        <w:bottom w:val="none" w:sz="0" w:space="0" w:color="auto"/>
        <w:right w:val="none" w:sz="0" w:space="0" w:color="auto"/>
      </w:divBdr>
    </w:div>
    <w:div w:id="479925484">
      <w:bodyDiv w:val="1"/>
      <w:marLeft w:val="0"/>
      <w:marRight w:val="0"/>
      <w:marTop w:val="0"/>
      <w:marBottom w:val="0"/>
      <w:divBdr>
        <w:top w:val="none" w:sz="0" w:space="0" w:color="auto"/>
        <w:left w:val="none" w:sz="0" w:space="0" w:color="auto"/>
        <w:bottom w:val="none" w:sz="0" w:space="0" w:color="auto"/>
        <w:right w:val="none" w:sz="0" w:space="0" w:color="auto"/>
      </w:divBdr>
    </w:div>
    <w:div w:id="486484942">
      <w:bodyDiv w:val="1"/>
      <w:marLeft w:val="0"/>
      <w:marRight w:val="0"/>
      <w:marTop w:val="0"/>
      <w:marBottom w:val="0"/>
      <w:divBdr>
        <w:top w:val="none" w:sz="0" w:space="0" w:color="auto"/>
        <w:left w:val="none" w:sz="0" w:space="0" w:color="auto"/>
        <w:bottom w:val="none" w:sz="0" w:space="0" w:color="auto"/>
        <w:right w:val="none" w:sz="0" w:space="0" w:color="auto"/>
      </w:divBdr>
    </w:div>
    <w:div w:id="523859901">
      <w:bodyDiv w:val="1"/>
      <w:marLeft w:val="0"/>
      <w:marRight w:val="0"/>
      <w:marTop w:val="0"/>
      <w:marBottom w:val="0"/>
      <w:divBdr>
        <w:top w:val="none" w:sz="0" w:space="0" w:color="auto"/>
        <w:left w:val="none" w:sz="0" w:space="0" w:color="auto"/>
        <w:bottom w:val="none" w:sz="0" w:space="0" w:color="auto"/>
        <w:right w:val="none" w:sz="0" w:space="0" w:color="auto"/>
      </w:divBdr>
    </w:div>
    <w:div w:id="704990987">
      <w:bodyDiv w:val="1"/>
      <w:marLeft w:val="0"/>
      <w:marRight w:val="0"/>
      <w:marTop w:val="0"/>
      <w:marBottom w:val="0"/>
      <w:divBdr>
        <w:top w:val="none" w:sz="0" w:space="0" w:color="auto"/>
        <w:left w:val="none" w:sz="0" w:space="0" w:color="auto"/>
        <w:bottom w:val="none" w:sz="0" w:space="0" w:color="auto"/>
        <w:right w:val="none" w:sz="0" w:space="0" w:color="auto"/>
      </w:divBdr>
    </w:div>
    <w:div w:id="953287020">
      <w:bodyDiv w:val="1"/>
      <w:marLeft w:val="0"/>
      <w:marRight w:val="0"/>
      <w:marTop w:val="0"/>
      <w:marBottom w:val="0"/>
      <w:divBdr>
        <w:top w:val="none" w:sz="0" w:space="0" w:color="auto"/>
        <w:left w:val="none" w:sz="0" w:space="0" w:color="auto"/>
        <w:bottom w:val="none" w:sz="0" w:space="0" w:color="auto"/>
        <w:right w:val="none" w:sz="0" w:space="0" w:color="auto"/>
      </w:divBdr>
    </w:div>
    <w:div w:id="978194949">
      <w:bodyDiv w:val="1"/>
      <w:marLeft w:val="0"/>
      <w:marRight w:val="0"/>
      <w:marTop w:val="0"/>
      <w:marBottom w:val="0"/>
      <w:divBdr>
        <w:top w:val="none" w:sz="0" w:space="0" w:color="auto"/>
        <w:left w:val="none" w:sz="0" w:space="0" w:color="auto"/>
        <w:bottom w:val="none" w:sz="0" w:space="0" w:color="auto"/>
        <w:right w:val="none" w:sz="0" w:space="0" w:color="auto"/>
      </w:divBdr>
    </w:div>
    <w:div w:id="1053458302">
      <w:bodyDiv w:val="1"/>
      <w:marLeft w:val="0"/>
      <w:marRight w:val="0"/>
      <w:marTop w:val="0"/>
      <w:marBottom w:val="0"/>
      <w:divBdr>
        <w:top w:val="none" w:sz="0" w:space="0" w:color="auto"/>
        <w:left w:val="none" w:sz="0" w:space="0" w:color="auto"/>
        <w:bottom w:val="none" w:sz="0" w:space="0" w:color="auto"/>
        <w:right w:val="none" w:sz="0" w:space="0" w:color="auto"/>
      </w:divBdr>
    </w:div>
    <w:div w:id="1067071656">
      <w:bodyDiv w:val="1"/>
      <w:marLeft w:val="0"/>
      <w:marRight w:val="0"/>
      <w:marTop w:val="0"/>
      <w:marBottom w:val="0"/>
      <w:divBdr>
        <w:top w:val="none" w:sz="0" w:space="0" w:color="auto"/>
        <w:left w:val="none" w:sz="0" w:space="0" w:color="auto"/>
        <w:bottom w:val="none" w:sz="0" w:space="0" w:color="auto"/>
        <w:right w:val="none" w:sz="0" w:space="0" w:color="auto"/>
      </w:divBdr>
    </w:div>
    <w:div w:id="1158039139">
      <w:bodyDiv w:val="1"/>
      <w:marLeft w:val="0"/>
      <w:marRight w:val="0"/>
      <w:marTop w:val="0"/>
      <w:marBottom w:val="0"/>
      <w:divBdr>
        <w:top w:val="none" w:sz="0" w:space="0" w:color="auto"/>
        <w:left w:val="none" w:sz="0" w:space="0" w:color="auto"/>
        <w:bottom w:val="none" w:sz="0" w:space="0" w:color="auto"/>
        <w:right w:val="none" w:sz="0" w:space="0" w:color="auto"/>
      </w:divBdr>
    </w:div>
    <w:div w:id="1258562663">
      <w:bodyDiv w:val="1"/>
      <w:marLeft w:val="0"/>
      <w:marRight w:val="0"/>
      <w:marTop w:val="0"/>
      <w:marBottom w:val="0"/>
      <w:divBdr>
        <w:top w:val="none" w:sz="0" w:space="0" w:color="auto"/>
        <w:left w:val="none" w:sz="0" w:space="0" w:color="auto"/>
        <w:bottom w:val="none" w:sz="0" w:space="0" w:color="auto"/>
        <w:right w:val="none" w:sz="0" w:space="0" w:color="auto"/>
      </w:divBdr>
    </w:div>
    <w:div w:id="1312716181">
      <w:bodyDiv w:val="1"/>
      <w:marLeft w:val="0"/>
      <w:marRight w:val="0"/>
      <w:marTop w:val="0"/>
      <w:marBottom w:val="0"/>
      <w:divBdr>
        <w:top w:val="none" w:sz="0" w:space="0" w:color="auto"/>
        <w:left w:val="none" w:sz="0" w:space="0" w:color="auto"/>
        <w:bottom w:val="none" w:sz="0" w:space="0" w:color="auto"/>
        <w:right w:val="none" w:sz="0" w:space="0" w:color="auto"/>
      </w:divBdr>
    </w:div>
    <w:div w:id="1352879105">
      <w:bodyDiv w:val="1"/>
      <w:marLeft w:val="0"/>
      <w:marRight w:val="0"/>
      <w:marTop w:val="0"/>
      <w:marBottom w:val="0"/>
      <w:divBdr>
        <w:top w:val="none" w:sz="0" w:space="0" w:color="auto"/>
        <w:left w:val="none" w:sz="0" w:space="0" w:color="auto"/>
        <w:bottom w:val="none" w:sz="0" w:space="0" w:color="auto"/>
        <w:right w:val="none" w:sz="0" w:space="0" w:color="auto"/>
      </w:divBdr>
    </w:div>
    <w:div w:id="1473525991">
      <w:bodyDiv w:val="1"/>
      <w:marLeft w:val="0"/>
      <w:marRight w:val="0"/>
      <w:marTop w:val="0"/>
      <w:marBottom w:val="0"/>
      <w:divBdr>
        <w:top w:val="none" w:sz="0" w:space="0" w:color="auto"/>
        <w:left w:val="none" w:sz="0" w:space="0" w:color="auto"/>
        <w:bottom w:val="none" w:sz="0" w:space="0" w:color="auto"/>
        <w:right w:val="none" w:sz="0" w:space="0" w:color="auto"/>
      </w:divBdr>
    </w:div>
    <w:div w:id="1494684784">
      <w:bodyDiv w:val="1"/>
      <w:marLeft w:val="0"/>
      <w:marRight w:val="0"/>
      <w:marTop w:val="0"/>
      <w:marBottom w:val="0"/>
      <w:divBdr>
        <w:top w:val="none" w:sz="0" w:space="0" w:color="auto"/>
        <w:left w:val="none" w:sz="0" w:space="0" w:color="auto"/>
        <w:bottom w:val="none" w:sz="0" w:space="0" w:color="auto"/>
        <w:right w:val="none" w:sz="0" w:space="0" w:color="auto"/>
      </w:divBdr>
    </w:div>
    <w:div w:id="1529684782">
      <w:bodyDiv w:val="1"/>
      <w:marLeft w:val="0"/>
      <w:marRight w:val="0"/>
      <w:marTop w:val="0"/>
      <w:marBottom w:val="0"/>
      <w:divBdr>
        <w:top w:val="none" w:sz="0" w:space="0" w:color="auto"/>
        <w:left w:val="none" w:sz="0" w:space="0" w:color="auto"/>
        <w:bottom w:val="none" w:sz="0" w:space="0" w:color="auto"/>
        <w:right w:val="none" w:sz="0" w:space="0" w:color="auto"/>
      </w:divBdr>
    </w:div>
    <w:div w:id="1533298915">
      <w:bodyDiv w:val="1"/>
      <w:marLeft w:val="0"/>
      <w:marRight w:val="0"/>
      <w:marTop w:val="0"/>
      <w:marBottom w:val="0"/>
      <w:divBdr>
        <w:top w:val="none" w:sz="0" w:space="0" w:color="auto"/>
        <w:left w:val="none" w:sz="0" w:space="0" w:color="auto"/>
        <w:bottom w:val="none" w:sz="0" w:space="0" w:color="auto"/>
        <w:right w:val="none" w:sz="0" w:space="0" w:color="auto"/>
      </w:divBdr>
    </w:div>
    <w:div w:id="1752506895">
      <w:bodyDiv w:val="1"/>
      <w:marLeft w:val="0"/>
      <w:marRight w:val="0"/>
      <w:marTop w:val="0"/>
      <w:marBottom w:val="0"/>
      <w:divBdr>
        <w:top w:val="none" w:sz="0" w:space="0" w:color="auto"/>
        <w:left w:val="none" w:sz="0" w:space="0" w:color="auto"/>
        <w:bottom w:val="none" w:sz="0" w:space="0" w:color="auto"/>
        <w:right w:val="none" w:sz="0" w:space="0" w:color="auto"/>
      </w:divBdr>
    </w:div>
    <w:div w:id="1829907827">
      <w:bodyDiv w:val="1"/>
      <w:marLeft w:val="0"/>
      <w:marRight w:val="0"/>
      <w:marTop w:val="0"/>
      <w:marBottom w:val="0"/>
      <w:divBdr>
        <w:top w:val="none" w:sz="0" w:space="0" w:color="auto"/>
        <w:left w:val="none" w:sz="0" w:space="0" w:color="auto"/>
        <w:bottom w:val="none" w:sz="0" w:space="0" w:color="auto"/>
        <w:right w:val="none" w:sz="0" w:space="0" w:color="auto"/>
      </w:divBdr>
    </w:div>
    <w:div w:id="1964530578">
      <w:bodyDiv w:val="1"/>
      <w:marLeft w:val="0"/>
      <w:marRight w:val="0"/>
      <w:marTop w:val="0"/>
      <w:marBottom w:val="0"/>
      <w:divBdr>
        <w:top w:val="none" w:sz="0" w:space="0" w:color="auto"/>
        <w:left w:val="none" w:sz="0" w:space="0" w:color="auto"/>
        <w:bottom w:val="none" w:sz="0" w:space="0" w:color="auto"/>
        <w:right w:val="none" w:sz="0" w:space="0" w:color="auto"/>
      </w:divBdr>
    </w:div>
    <w:div w:id="1983541414">
      <w:bodyDiv w:val="1"/>
      <w:marLeft w:val="0"/>
      <w:marRight w:val="0"/>
      <w:marTop w:val="0"/>
      <w:marBottom w:val="0"/>
      <w:divBdr>
        <w:top w:val="none" w:sz="0" w:space="0" w:color="auto"/>
        <w:left w:val="none" w:sz="0" w:space="0" w:color="auto"/>
        <w:bottom w:val="none" w:sz="0" w:space="0" w:color="auto"/>
        <w:right w:val="none" w:sz="0" w:space="0" w:color="auto"/>
      </w:divBdr>
    </w:div>
    <w:div w:id="2133091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2E5BD-0859-49E8-B957-9FF52BD5AB9C}">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B979C01-DC36-411B-A9E9-3277FA379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6E7B9D-9671-44CF-B8F7-453A392E6399}">
  <ds:schemaRefs>
    <ds:schemaRef ds:uri="http://schemas.microsoft.com/sharepoint/v3/contenttype/forms"/>
  </ds:schemaRefs>
</ds:datastoreItem>
</file>

<file path=customXml/itemProps4.xml><?xml version="1.0" encoding="utf-8"?>
<ds:datastoreItem xmlns:ds="http://schemas.openxmlformats.org/officeDocument/2006/customXml" ds:itemID="{B48B4435-3524-47D5-AC48-D9D7C138D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368</TotalTime>
  <Pages>15</Pages>
  <Words>5870</Words>
  <Characters>30916</Characters>
  <Application>Microsoft Office Word</Application>
  <DocSecurity>0</DocSecurity>
  <Lines>257</Lines>
  <Paragraphs>73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36713</CharactersWithSpaces>
  <SharedDoc>false</SharedDoc>
  <HLinks>
    <vt:vector size="264" baseType="variant">
      <vt:variant>
        <vt:i4>1638449</vt:i4>
      </vt:variant>
      <vt:variant>
        <vt:i4>248</vt:i4>
      </vt:variant>
      <vt:variant>
        <vt:i4>0</vt:i4>
      </vt:variant>
      <vt:variant>
        <vt:i4>5</vt:i4>
      </vt:variant>
      <vt:variant>
        <vt:lpwstr/>
      </vt:variant>
      <vt:variant>
        <vt:lpwstr>_Toc21359399</vt:lpwstr>
      </vt:variant>
      <vt:variant>
        <vt:i4>1572913</vt:i4>
      </vt:variant>
      <vt:variant>
        <vt:i4>245</vt:i4>
      </vt:variant>
      <vt:variant>
        <vt:i4>0</vt:i4>
      </vt:variant>
      <vt:variant>
        <vt:i4>5</vt:i4>
      </vt:variant>
      <vt:variant>
        <vt:lpwstr/>
      </vt:variant>
      <vt:variant>
        <vt:lpwstr>_Toc21359398</vt:lpwstr>
      </vt:variant>
      <vt:variant>
        <vt:i4>1507377</vt:i4>
      </vt:variant>
      <vt:variant>
        <vt:i4>242</vt:i4>
      </vt:variant>
      <vt:variant>
        <vt:i4>0</vt:i4>
      </vt:variant>
      <vt:variant>
        <vt:i4>5</vt:i4>
      </vt:variant>
      <vt:variant>
        <vt:lpwstr/>
      </vt:variant>
      <vt:variant>
        <vt:lpwstr>_Toc21359397</vt:lpwstr>
      </vt:variant>
      <vt:variant>
        <vt:i4>1441841</vt:i4>
      </vt:variant>
      <vt:variant>
        <vt:i4>239</vt:i4>
      </vt:variant>
      <vt:variant>
        <vt:i4>0</vt:i4>
      </vt:variant>
      <vt:variant>
        <vt:i4>5</vt:i4>
      </vt:variant>
      <vt:variant>
        <vt:lpwstr/>
      </vt:variant>
      <vt:variant>
        <vt:lpwstr>_Toc21359396</vt:lpwstr>
      </vt:variant>
      <vt:variant>
        <vt:i4>1376305</vt:i4>
      </vt:variant>
      <vt:variant>
        <vt:i4>236</vt:i4>
      </vt:variant>
      <vt:variant>
        <vt:i4>0</vt:i4>
      </vt:variant>
      <vt:variant>
        <vt:i4>5</vt:i4>
      </vt:variant>
      <vt:variant>
        <vt:lpwstr/>
      </vt:variant>
      <vt:variant>
        <vt:lpwstr>_Toc21359395</vt:lpwstr>
      </vt:variant>
      <vt:variant>
        <vt:i4>1310769</vt:i4>
      </vt:variant>
      <vt:variant>
        <vt:i4>233</vt:i4>
      </vt:variant>
      <vt:variant>
        <vt:i4>0</vt:i4>
      </vt:variant>
      <vt:variant>
        <vt:i4>5</vt:i4>
      </vt:variant>
      <vt:variant>
        <vt:lpwstr/>
      </vt:variant>
      <vt:variant>
        <vt:lpwstr>_Toc21359394</vt:lpwstr>
      </vt:variant>
      <vt:variant>
        <vt:i4>1245233</vt:i4>
      </vt:variant>
      <vt:variant>
        <vt:i4>230</vt:i4>
      </vt:variant>
      <vt:variant>
        <vt:i4>0</vt:i4>
      </vt:variant>
      <vt:variant>
        <vt:i4>5</vt:i4>
      </vt:variant>
      <vt:variant>
        <vt:lpwstr/>
      </vt:variant>
      <vt:variant>
        <vt:lpwstr>_Toc21359393</vt:lpwstr>
      </vt:variant>
      <vt:variant>
        <vt:i4>1179697</vt:i4>
      </vt:variant>
      <vt:variant>
        <vt:i4>227</vt:i4>
      </vt:variant>
      <vt:variant>
        <vt:i4>0</vt:i4>
      </vt:variant>
      <vt:variant>
        <vt:i4>5</vt:i4>
      </vt:variant>
      <vt:variant>
        <vt:lpwstr/>
      </vt:variant>
      <vt:variant>
        <vt:lpwstr>_Toc21359392</vt:lpwstr>
      </vt:variant>
      <vt:variant>
        <vt:i4>1114161</vt:i4>
      </vt:variant>
      <vt:variant>
        <vt:i4>224</vt:i4>
      </vt:variant>
      <vt:variant>
        <vt:i4>0</vt:i4>
      </vt:variant>
      <vt:variant>
        <vt:i4>5</vt:i4>
      </vt:variant>
      <vt:variant>
        <vt:lpwstr/>
      </vt:variant>
      <vt:variant>
        <vt:lpwstr>_Toc21359391</vt:lpwstr>
      </vt:variant>
      <vt:variant>
        <vt:i4>1048625</vt:i4>
      </vt:variant>
      <vt:variant>
        <vt:i4>221</vt:i4>
      </vt:variant>
      <vt:variant>
        <vt:i4>0</vt:i4>
      </vt:variant>
      <vt:variant>
        <vt:i4>5</vt:i4>
      </vt:variant>
      <vt:variant>
        <vt:lpwstr/>
      </vt:variant>
      <vt:variant>
        <vt:lpwstr>_Toc21359390</vt:lpwstr>
      </vt:variant>
      <vt:variant>
        <vt:i4>1638448</vt:i4>
      </vt:variant>
      <vt:variant>
        <vt:i4>218</vt:i4>
      </vt:variant>
      <vt:variant>
        <vt:i4>0</vt:i4>
      </vt:variant>
      <vt:variant>
        <vt:i4>5</vt:i4>
      </vt:variant>
      <vt:variant>
        <vt:lpwstr/>
      </vt:variant>
      <vt:variant>
        <vt:lpwstr>_Toc21359389</vt:lpwstr>
      </vt:variant>
      <vt:variant>
        <vt:i4>1572912</vt:i4>
      </vt:variant>
      <vt:variant>
        <vt:i4>215</vt:i4>
      </vt:variant>
      <vt:variant>
        <vt:i4>0</vt:i4>
      </vt:variant>
      <vt:variant>
        <vt:i4>5</vt:i4>
      </vt:variant>
      <vt:variant>
        <vt:lpwstr/>
      </vt:variant>
      <vt:variant>
        <vt:lpwstr>_Toc21359388</vt:lpwstr>
      </vt:variant>
      <vt:variant>
        <vt:i4>1507376</vt:i4>
      </vt:variant>
      <vt:variant>
        <vt:i4>212</vt:i4>
      </vt:variant>
      <vt:variant>
        <vt:i4>0</vt:i4>
      </vt:variant>
      <vt:variant>
        <vt:i4>5</vt:i4>
      </vt:variant>
      <vt:variant>
        <vt:lpwstr/>
      </vt:variant>
      <vt:variant>
        <vt:lpwstr>_Toc21359387</vt:lpwstr>
      </vt:variant>
      <vt:variant>
        <vt:i4>1441840</vt:i4>
      </vt:variant>
      <vt:variant>
        <vt:i4>209</vt:i4>
      </vt:variant>
      <vt:variant>
        <vt:i4>0</vt:i4>
      </vt:variant>
      <vt:variant>
        <vt:i4>5</vt:i4>
      </vt:variant>
      <vt:variant>
        <vt:lpwstr/>
      </vt:variant>
      <vt:variant>
        <vt:lpwstr>_Toc21359386</vt:lpwstr>
      </vt:variant>
      <vt:variant>
        <vt:i4>1376304</vt:i4>
      </vt:variant>
      <vt:variant>
        <vt:i4>206</vt:i4>
      </vt:variant>
      <vt:variant>
        <vt:i4>0</vt:i4>
      </vt:variant>
      <vt:variant>
        <vt:i4>5</vt:i4>
      </vt:variant>
      <vt:variant>
        <vt:lpwstr/>
      </vt:variant>
      <vt:variant>
        <vt:lpwstr>_Toc21359385</vt:lpwstr>
      </vt:variant>
      <vt:variant>
        <vt:i4>1310768</vt:i4>
      </vt:variant>
      <vt:variant>
        <vt:i4>203</vt:i4>
      </vt:variant>
      <vt:variant>
        <vt:i4>0</vt:i4>
      </vt:variant>
      <vt:variant>
        <vt:i4>5</vt:i4>
      </vt:variant>
      <vt:variant>
        <vt:lpwstr/>
      </vt:variant>
      <vt:variant>
        <vt:lpwstr>_Toc21359384</vt:lpwstr>
      </vt:variant>
      <vt:variant>
        <vt:i4>1245232</vt:i4>
      </vt:variant>
      <vt:variant>
        <vt:i4>200</vt:i4>
      </vt:variant>
      <vt:variant>
        <vt:i4>0</vt:i4>
      </vt:variant>
      <vt:variant>
        <vt:i4>5</vt:i4>
      </vt:variant>
      <vt:variant>
        <vt:lpwstr/>
      </vt:variant>
      <vt:variant>
        <vt:lpwstr>_Toc21359383</vt:lpwstr>
      </vt:variant>
      <vt:variant>
        <vt:i4>1179696</vt:i4>
      </vt:variant>
      <vt:variant>
        <vt:i4>197</vt:i4>
      </vt:variant>
      <vt:variant>
        <vt:i4>0</vt:i4>
      </vt:variant>
      <vt:variant>
        <vt:i4>5</vt:i4>
      </vt:variant>
      <vt:variant>
        <vt:lpwstr/>
      </vt:variant>
      <vt:variant>
        <vt:lpwstr>_Toc21359382</vt:lpwstr>
      </vt:variant>
      <vt:variant>
        <vt:i4>1114160</vt:i4>
      </vt:variant>
      <vt:variant>
        <vt:i4>194</vt:i4>
      </vt:variant>
      <vt:variant>
        <vt:i4>0</vt:i4>
      </vt:variant>
      <vt:variant>
        <vt:i4>5</vt:i4>
      </vt:variant>
      <vt:variant>
        <vt:lpwstr/>
      </vt:variant>
      <vt:variant>
        <vt:lpwstr>_Toc21359381</vt:lpwstr>
      </vt:variant>
      <vt:variant>
        <vt:i4>1048624</vt:i4>
      </vt:variant>
      <vt:variant>
        <vt:i4>191</vt:i4>
      </vt:variant>
      <vt:variant>
        <vt:i4>0</vt:i4>
      </vt:variant>
      <vt:variant>
        <vt:i4>5</vt:i4>
      </vt:variant>
      <vt:variant>
        <vt:lpwstr/>
      </vt:variant>
      <vt:variant>
        <vt:lpwstr>_Toc21359380</vt:lpwstr>
      </vt:variant>
      <vt:variant>
        <vt:i4>1638463</vt:i4>
      </vt:variant>
      <vt:variant>
        <vt:i4>188</vt:i4>
      </vt:variant>
      <vt:variant>
        <vt:i4>0</vt:i4>
      </vt:variant>
      <vt:variant>
        <vt:i4>5</vt:i4>
      </vt:variant>
      <vt:variant>
        <vt:lpwstr/>
      </vt:variant>
      <vt:variant>
        <vt:lpwstr>_Toc21359379</vt:lpwstr>
      </vt:variant>
      <vt:variant>
        <vt:i4>1572927</vt:i4>
      </vt:variant>
      <vt:variant>
        <vt:i4>185</vt:i4>
      </vt:variant>
      <vt:variant>
        <vt:i4>0</vt:i4>
      </vt:variant>
      <vt:variant>
        <vt:i4>5</vt:i4>
      </vt:variant>
      <vt:variant>
        <vt:lpwstr/>
      </vt:variant>
      <vt:variant>
        <vt:lpwstr>_Toc21359378</vt:lpwstr>
      </vt:variant>
      <vt:variant>
        <vt:i4>1507391</vt:i4>
      </vt:variant>
      <vt:variant>
        <vt:i4>182</vt:i4>
      </vt:variant>
      <vt:variant>
        <vt:i4>0</vt:i4>
      </vt:variant>
      <vt:variant>
        <vt:i4>5</vt:i4>
      </vt:variant>
      <vt:variant>
        <vt:lpwstr/>
      </vt:variant>
      <vt:variant>
        <vt:lpwstr>_Toc21359377</vt:lpwstr>
      </vt:variant>
      <vt:variant>
        <vt:i4>1441855</vt:i4>
      </vt:variant>
      <vt:variant>
        <vt:i4>179</vt:i4>
      </vt:variant>
      <vt:variant>
        <vt:i4>0</vt:i4>
      </vt:variant>
      <vt:variant>
        <vt:i4>5</vt:i4>
      </vt:variant>
      <vt:variant>
        <vt:lpwstr/>
      </vt:variant>
      <vt:variant>
        <vt:lpwstr>_Toc21359376</vt:lpwstr>
      </vt:variant>
      <vt:variant>
        <vt:i4>1376319</vt:i4>
      </vt:variant>
      <vt:variant>
        <vt:i4>176</vt:i4>
      </vt:variant>
      <vt:variant>
        <vt:i4>0</vt:i4>
      </vt:variant>
      <vt:variant>
        <vt:i4>5</vt:i4>
      </vt:variant>
      <vt:variant>
        <vt:lpwstr/>
      </vt:variant>
      <vt:variant>
        <vt:lpwstr>_Toc21359375</vt:lpwstr>
      </vt:variant>
      <vt:variant>
        <vt:i4>1310783</vt:i4>
      </vt:variant>
      <vt:variant>
        <vt:i4>173</vt:i4>
      </vt:variant>
      <vt:variant>
        <vt:i4>0</vt:i4>
      </vt:variant>
      <vt:variant>
        <vt:i4>5</vt:i4>
      </vt:variant>
      <vt:variant>
        <vt:lpwstr/>
      </vt:variant>
      <vt:variant>
        <vt:lpwstr>_Toc21359374</vt:lpwstr>
      </vt:variant>
      <vt:variant>
        <vt:i4>1245247</vt:i4>
      </vt:variant>
      <vt:variant>
        <vt:i4>167</vt:i4>
      </vt:variant>
      <vt:variant>
        <vt:i4>0</vt:i4>
      </vt:variant>
      <vt:variant>
        <vt:i4>5</vt:i4>
      </vt:variant>
      <vt:variant>
        <vt:lpwstr/>
      </vt:variant>
      <vt:variant>
        <vt:lpwstr>_Toc21359373</vt:lpwstr>
      </vt:variant>
      <vt:variant>
        <vt:i4>1179711</vt:i4>
      </vt:variant>
      <vt:variant>
        <vt:i4>164</vt:i4>
      </vt:variant>
      <vt:variant>
        <vt:i4>0</vt:i4>
      </vt:variant>
      <vt:variant>
        <vt:i4>5</vt:i4>
      </vt:variant>
      <vt:variant>
        <vt:lpwstr/>
      </vt:variant>
      <vt:variant>
        <vt:lpwstr>_Toc21359372</vt:lpwstr>
      </vt:variant>
      <vt:variant>
        <vt:i4>1114175</vt:i4>
      </vt:variant>
      <vt:variant>
        <vt:i4>161</vt:i4>
      </vt:variant>
      <vt:variant>
        <vt:i4>0</vt:i4>
      </vt:variant>
      <vt:variant>
        <vt:i4>5</vt:i4>
      </vt:variant>
      <vt:variant>
        <vt:lpwstr/>
      </vt:variant>
      <vt:variant>
        <vt:lpwstr>_Toc21359371</vt:lpwstr>
      </vt:variant>
      <vt:variant>
        <vt:i4>1048639</vt:i4>
      </vt:variant>
      <vt:variant>
        <vt:i4>158</vt:i4>
      </vt:variant>
      <vt:variant>
        <vt:i4>0</vt:i4>
      </vt:variant>
      <vt:variant>
        <vt:i4>5</vt:i4>
      </vt:variant>
      <vt:variant>
        <vt:lpwstr/>
      </vt:variant>
      <vt:variant>
        <vt:lpwstr>_Toc21359370</vt:lpwstr>
      </vt:variant>
      <vt:variant>
        <vt:i4>1638462</vt:i4>
      </vt:variant>
      <vt:variant>
        <vt:i4>155</vt:i4>
      </vt:variant>
      <vt:variant>
        <vt:i4>0</vt:i4>
      </vt:variant>
      <vt:variant>
        <vt:i4>5</vt:i4>
      </vt:variant>
      <vt:variant>
        <vt:lpwstr/>
      </vt:variant>
      <vt:variant>
        <vt:lpwstr>_Toc21359369</vt:lpwstr>
      </vt:variant>
      <vt:variant>
        <vt:i4>1572926</vt:i4>
      </vt:variant>
      <vt:variant>
        <vt:i4>152</vt:i4>
      </vt:variant>
      <vt:variant>
        <vt:i4>0</vt:i4>
      </vt:variant>
      <vt:variant>
        <vt:i4>5</vt:i4>
      </vt:variant>
      <vt:variant>
        <vt:lpwstr/>
      </vt:variant>
      <vt:variant>
        <vt:lpwstr>_Toc21359368</vt:lpwstr>
      </vt:variant>
      <vt:variant>
        <vt:i4>1507390</vt:i4>
      </vt:variant>
      <vt:variant>
        <vt:i4>149</vt:i4>
      </vt:variant>
      <vt:variant>
        <vt:i4>0</vt:i4>
      </vt:variant>
      <vt:variant>
        <vt:i4>5</vt:i4>
      </vt:variant>
      <vt:variant>
        <vt:lpwstr/>
      </vt:variant>
      <vt:variant>
        <vt:lpwstr>_Toc21359367</vt:lpwstr>
      </vt:variant>
      <vt:variant>
        <vt:i4>1441854</vt:i4>
      </vt:variant>
      <vt:variant>
        <vt:i4>146</vt:i4>
      </vt:variant>
      <vt:variant>
        <vt:i4>0</vt:i4>
      </vt:variant>
      <vt:variant>
        <vt:i4>5</vt:i4>
      </vt:variant>
      <vt:variant>
        <vt:lpwstr/>
      </vt:variant>
      <vt:variant>
        <vt:lpwstr>_Toc21359366</vt:lpwstr>
      </vt:variant>
      <vt:variant>
        <vt:i4>1376318</vt:i4>
      </vt:variant>
      <vt:variant>
        <vt:i4>143</vt:i4>
      </vt:variant>
      <vt:variant>
        <vt:i4>0</vt:i4>
      </vt:variant>
      <vt:variant>
        <vt:i4>5</vt:i4>
      </vt:variant>
      <vt:variant>
        <vt:lpwstr/>
      </vt:variant>
      <vt:variant>
        <vt:lpwstr>_Toc21359365</vt:lpwstr>
      </vt:variant>
      <vt:variant>
        <vt:i4>1310782</vt:i4>
      </vt:variant>
      <vt:variant>
        <vt:i4>140</vt:i4>
      </vt:variant>
      <vt:variant>
        <vt:i4>0</vt:i4>
      </vt:variant>
      <vt:variant>
        <vt:i4>5</vt:i4>
      </vt:variant>
      <vt:variant>
        <vt:lpwstr/>
      </vt:variant>
      <vt:variant>
        <vt:lpwstr>_Toc21359364</vt:lpwstr>
      </vt:variant>
      <vt:variant>
        <vt:i4>1245246</vt:i4>
      </vt:variant>
      <vt:variant>
        <vt:i4>137</vt:i4>
      </vt:variant>
      <vt:variant>
        <vt:i4>0</vt:i4>
      </vt:variant>
      <vt:variant>
        <vt:i4>5</vt:i4>
      </vt:variant>
      <vt:variant>
        <vt:lpwstr/>
      </vt:variant>
      <vt:variant>
        <vt:lpwstr>_Toc21359363</vt:lpwstr>
      </vt:variant>
      <vt:variant>
        <vt:i4>1179710</vt:i4>
      </vt:variant>
      <vt:variant>
        <vt:i4>134</vt:i4>
      </vt:variant>
      <vt:variant>
        <vt:i4>0</vt:i4>
      </vt:variant>
      <vt:variant>
        <vt:i4>5</vt:i4>
      </vt:variant>
      <vt:variant>
        <vt:lpwstr/>
      </vt:variant>
      <vt:variant>
        <vt:lpwstr>_Toc21359362</vt:lpwstr>
      </vt:variant>
      <vt:variant>
        <vt:i4>1114174</vt:i4>
      </vt:variant>
      <vt:variant>
        <vt:i4>131</vt:i4>
      </vt:variant>
      <vt:variant>
        <vt:i4>0</vt:i4>
      </vt:variant>
      <vt:variant>
        <vt:i4>5</vt:i4>
      </vt:variant>
      <vt:variant>
        <vt:lpwstr/>
      </vt:variant>
      <vt:variant>
        <vt:lpwstr>_Toc21359361</vt:lpwstr>
      </vt:variant>
      <vt:variant>
        <vt:i4>1048638</vt:i4>
      </vt:variant>
      <vt:variant>
        <vt:i4>128</vt:i4>
      </vt:variant>
      <vt:variant>
        <vt:i4>0</vt:i4>
      </vt:variant>
      <vt:variant>
        <vt:i4>5</vt:i4>
      </vt:variant>
      <vt:variant>
        <vt:lpwstr/>
      </vt:variant>
      <vt:variant>
        <vt:lpwstr>_Toc21359360</vt:lpwstr>
      </vt:variant>
      <vt:variant>
        <vt:i4>1638461</vt:i4>
      </vt:variant>
      <vt:variant>
        <vt:i4>125</vt:i4>
      </vt:variant>
      <vt:variant>
        <vt:i4>0</vt:i4>
      </vt:variant>
      <vt:variant>
        <vt:i4>5</vt:i4>
      </vt:variant>
      <vt:variant>
        <vt:lpwstr/>
      </vt:variant>
      <vt:variant>
        <vt:lpwstr>_Toc21359359</vt:lpwstr>
      </vt:variant>
      <vt:variant>
        <vt:i4>1572925</vt:i4>
      </vt:variant>
      <vt:variant>
        <vt:i4>122</vt:i4>
      </vt:variant>
      <vt:variant>
        <vt:i4>0</vt:i4>
      </vt:variant>
      <vt:variant>
        <vt:i4>5</vt:i4>
      </vt:variant>
      <vt:variant>
        <vt:lpwstr/>
      </vt:variant>
      <vt:variant>
        <vt:lpwstr>_Toc21359358</vt:lpwstr>
      </vt:variant>
      <vt:variant>
        <vt:i4>2293840</vt:i4>
      </vt:variant>
      <vt:variant>
        <vt:i4>12</vt:i4>
      </vt:variant>
      <vt:variant>
        <vt:i4>0</vt:i4>
      </vt:variant>
      <vt:variant>
        <vt:i4>5</vt:i4>
      </vt:variant>
      <vt:variant>
        <vt:lpwstr>http://www.3gpp.org/ftp/tsg_ran/WG1_RL1/TSGR1_96/Docs/R1-1903797.zip</vt:lpwstr>
      </vt:variant>
      <vt:variant>
        <vt:lpwstr/>
      </vt:variant>
      <vt:variant>
        <vt:i4>2293840</vt:i4>
      </vt:variant>
      <vt:variant>
        <vt:i4>9</vt:i4>
      </vt:variant>
      <vt:variant>
        <vt:i4>0</vt:i4>
      </vt:variant>
      <vt:variant>
        <vt:i4>5</vt:i4>
      </vt:variant>
      <vt:variant>
        <vt:lpwstr>http://www.3gpp.org/ftp/tsg_ran/WG1_RL1/TSGR1_96/Docs/R1-1903797.zip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215</cp:revision>
  <cp:lastPrinted>2008-01-31T07:09:00Z</cp:lastPrinted>
  <dcterms:created xsi:type="dcterms:W3CDTF">2019-11-08T11:28:00Z</dcterms:created>
  <dcterms:modified xsi:type="dcterms:W3CDTF">2019-11-09T08:20:00Z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